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9E97D">
      <w:pPr>
        <w:spacing w:line="240" w:lineRule="auto"/>
        <w:jc w:val="center"/>
        <w:rPr>
          <w:rFonts w:hint="eastAsia" w:ascii="方正仿宋_GB2312" w:hAnsi="仿宋" w:cs="仿宋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四平市铁西区城市管理行政执法局</w:t>
      </w:r>
    </w:p>
    <w:p w14:paraId="76F7F1F9">
      <w:pPr>
        <w:spacing w:line="600" w:lineRule="exact"/>
        <w:jc w:val="center"/>
        <w:rPr>
          <w:rFonts w:ascii="华文中宋" w:hAnsi="华文中宋" w:eastAsia="华文中宋" w:cs="黑体"/>
          <w:b/>
          <w:color w:val="auto"/>
          <w:sz w:val="36"/>
          <w:szCs w:val="36"/>
        </w:rPr>
      </w:pPr>
      <w:r>
        <w:rPr>
          <w:rFonts w:hint="eastAsia" w:ascii="华文中宋" w:hAnsi="华文中宋" w:eastAsia="华文中宋" w:cs="黑体"/>
          <w:b/>
          <w:color w:val="auto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0700" cy="0"/>
                <wp:effectExtent l="0" t="19050" r="0" b="1905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0pt;height:0pt;width:441pt;z-index:251659264;mso-width-relative:page;mso-height-relative:page;" filled="f" stroked="t" coordsize="21600,21600" o:allowincell="f" o:gfxdata="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E3&#10;sd/NAAAAAgEAAA8AAAAAAAAAAQAgAAAAIgAAAGRycy9kb3ducmV2LnhtbFBLAQIUABQAAAAIAIdO&#10;4kBfQPEk9QEAANADAAAOAAAAAAAAAAEAIAAAABwBAABkcnMvZTJvRG9jLnhtbFBLBQYAAAAABgAG&#10;AFkBAACDBQAAAAA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color w:val="auto"/>
          <w:sz w:val="36"/>
          <w:szCs w:val="36"/>
          <w:lang w:eastAsia="zh-CN"/>
        </w:rPr>
        <w:t>行政处罚</w:t>
      </w:r>
      <w:r>
        <w:rPr>
          <w:rFonts w:hint="eastAsia" w:ascii="华文中宋" w:hAnsi="华文中宋" w:eastAsia="华文中宋" w:cs="黑体"/>
          <w:b/>
          <w:color w:val="auto"/>
          <w:sz w:val="36"/>
          <w:szCs w:val="36"/>
        </w:rPr>
        <w:t>决定书</w:t>
      </w:r>
    </w:p>
    <w:p w14:paraId="667ED948">
      <w:pPr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四西城处罚决〔2026〕0024号</w:t>
      </w:r>
    </w:p>
    <w:p w14:paraId="64A09638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当事单位：吉林XXXX有限公司                                      法定代表人：刘XX                               电话：188XXXX2666                                           </w:t>
      </w:r>
    </w:p>
    <w:p w14:paraId="0999569A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当事单位地址：吉林省四平市XXXX      邮政编码：136000</w:t>
      </w:r>
    </w:p>
    <w:p w14:paraId="20E75F3F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违法事实及证据：你单位在四平市中心城区规划建成区，建设50MW煤气综合利用余气发电项目过程中，所建引风机房、循环水泵房、除盐水站、发电车间、脱硫除尘器配电室、配电室共计6处建（构）筑物，未经城乡规划行政主管部门批准，属违法建筑。该行为有影像资料、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勘验笔录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》、《询问笔录》等证据为证。</w:t>
      </w:r>
    </w:p>
    <w:p w14:paraId="764443ED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你单位逾期没有进行陈述、申辩和逾期没有申请听证。</w:t>
      </w:r>
    </w:p>
    <w:p w14:paraId="7DC0AE82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以上事实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违反了《中华人民共和国城乡规划法》第四十条第一款的规定，依据《中华人民共和国城乡规划法》第六十四条的规定，结合本案实际情况，鉴于你单位上述6处建（构）筑物尚可采取改正措施消除对</w:t>
      </w:r>
      <w:bookmarkStart w:id="1" w:name="_GoBack"/>
      <w:bookmarkEnd w:id="1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规划实施的影响，决定对你单位处以建设工程造价百分之五的罚款，共计人民币伍拾捌万陆仟贰佰陆拾肆元肆角整，并于2026年12月31日前补办相关建设工程规划手续。</w:t>
      </w:r>
    </w:p>
    <w:p w14:paraId="6B755F43">
      <w:p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对以上罚款，请自收到本决定书之日起15日内到本机关财务科开具《罚没缴款通知书》后通过“吉林省财政非税收缴平台”或到指定银行缴纳罚款，到期不缴每日按罚款数额的3%加处罚款，加处罚款的数额不得超出罚款的数额。</w:t>
      </w:r>
    </w:p>
    <w:p w14:paraId="60363D28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如果不服本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行政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处罚决定，可以在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收到本行政处罚决定书之日起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60日内依法向</w:t>
      </w:r>
      <w:bookmarkStart w:id="0" w:name="OLE_LINK56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四平市铁西区</w:t>
      </w:r>
      <w:bookmarkEnd w:id="0"/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人民政府申请行政复议，或者在6个月内依法向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四平市铁西区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人民法院提起行政诉讼，但本决定不停止执行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法律另有规定的除外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。逾期不申请行政复议、不提起行政诉讼又不履行的，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本机关将依法申请人民法院强制执行或依照有关规定强制执行。</w:t>
      </w:r>
    </w:p>
    <w:p w14:paraId="78BF06C2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四平市铁西区城市管理行政执法局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将依法向社会公示本行政处罚决定信息。</w:t>
      </w:r>
    </w:p>
    <w:p w14:paraId="5370AB6C">
      <w:pPr>
        <w:spacing w:line="360" w:lineRule="auto"/>
        <w:ind w:firstLine="3840" w:firstLineChars="1600"/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eastAsia="zh-CN"/>
        </w:rPr>
        <w:t>四平市铁西区城市管理行政执法局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 xml:space="preserve">                                                 </w:t>
      </w:r>
    </w:p>
    <w:p w14:paraId="02B1813B">
      <w:pPr>
        <w:spacing w:line="360" w:lineRule="auto"/>
        <w:ind w:firstLine="480" w:firstLineChars="200"/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313055</wp:posOffset>
                </wp:positionV>
                <wp:extent cx="5203190" cy="248920"/>
                <wp:effectExtent l="0" t="0" r="16510" b="1778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67130" y="9768840"/>
                          <a:ext cx="5203190" cy="248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BAD8D">
                            <w:pPr>
                              <w:spacing w:line="240" w:lineRule="exact"/>
                              <w:rPr>
                                <w:rFonts w:hint="eastAsia" w:ascii="方正仿宋_GB2312" w:hAnsi="仿宋"/>
                                <w:color w:val="au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方正仿宋_GB2312" w:hAnsi="仿宋"/>
                                <w:color w:val="auto"/>
                                <w:sz w:val="21"/>
                                <w:szCs w:val="21"/>
                              </w:rPr>
                              <w:t>本文书一式两份：一份由执法机关备案，一份送达被处罚当事人。</w:t>
                            </w:r>
                          </w:p>
                          <w:p w14:paraId="4302E9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pt;margin-top:24.65pt;height:19.6pt;width:409.7pt;z-index:251661312;mso-width-relative:page;mso-height-relative:page;" fillcolor="#FFFFFF [3201]" filled="t" stroked="f" coordsize="21600,21600" o:gfxdata="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iXp&#10;U9YAAAAJAQAADwAAAAAAAAABACAAAAAiAAAAZHJzL2Rvd25yZXYueG1sUEsBAhQAFAAAAAgAh07i&#10;QAy9lTRdAgAAnQQAAA4AAAAAAAAAAQAgAAAAJQ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42BAD8D">
                      <w:pPr>
                        <w:spacing w:line="240" w:lineRule="exact"/>
                        <w:rPr>
                          <w:rFonts w:hint="eastAsia" w:ascii="方正仿宋_GB2312" w:hAnsi="仿宋"/>
                          <w:color w:val="auto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方正仿宋_GB2312" w:hAnsi="仿宋"/>
                          <w:color w:val="auto"/>
                          <w:sz w:val="21"/>
                          <w:szCs w:val="21"/>
                        </w:rPr>
                        <w:t>本文书一式两份：一份由执法机关备案，一份送达被处罚当事人。</w:t>
                      </w:r>
                    </w:p>
                    <w:p w14:paraId="4302E94A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-140970</wp:posOffset>
                </wp:positionH>
                <wp:positionV relativeFrom="paragraph">
                  <wp:posOffset>252730</wp:posOffset>
                </wp:positionV>
                <wp:extent cx="5486400" cy="0"/>
                <wp:effectExtent l="0" t="9525" r="0" b="952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1.1pt;margin-top:19.9pt;height:0pt;width:432pt;z-index:251660288;mso-width-relative:page;mso-height-relative:page;" filled="f" stroked="t" coordsize="21600,21600" o:gfxdata="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hqf5&#10;EtYAAAAJAQAADwAAAAAAAAABACAAAAAiAAAAZHJzL2Rvd25yZXYueG1sUEsBAhQAFAAAAAgAh07i&#10;QJm8ov3rAQAAuwMAAA4AAAAAAAAAAQAgAAAAJQEAAGRycy9lMm9Eb2MueG1sUEsFBgAAAAAGAAYA&#10;WQEAAII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                                2026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14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</w:rPr>
        <w:t>日</w:t>
      </w:r>
    </w:p>
    <w:sectPr>
      <w:pgSz w:w="11906" w:h="16838"/>
      <w:pgMar w:top="1440" w:right="1800" w:bottom="1440" w:left="1800" w:header="851" w:footer="992" w:gutter="0"/>
      <w:paperSrc w:first="7" w:other="7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F3DC9"/>
    <w:rsid w:val="097225AA"/>
    <w:rsid w:val="260209A1"/>
    <w:rsid w:val="277A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90" w:lineRule="exact"/>
      <w:jc w:val="both"/>
    </w:pPr>
    <w:rPr>
      <w:rFonts w:ascii="Times New Roman" w:hAnsi="Times New Roman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716</Words>
  <Characters>766</Characters>
  <Lines>0</Lines>
  <Paragraphs>0</Paragraphs>
  <TotalTime>1</TotalTime>
  <ScaleCrop>false</ScaleCrop>
  <LinksUpToDate>false</LinksUpToDate>
  <CharactersWithSpaces>968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2024-12-09T00:19:00Z</dcterms:created>
  <dc:creator>Administrator</dc:creator>
  <cp:lastModifiedBy>WPS_1682302509</cp:lastModifiedBy>
  <cp:lastPrinted>2026-08-17T02:00:17Z</cp:lastPrinted>
  <dcterms:modified xsi:type="dcterms:W3CDTF">2026-08-17T02:00:26Z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49EC1D8F91584B80957D91B8BF5BAEA7_12</vt:lpwstr>
  </property>
  <property fmtid="{D5CDD505-2E9C-101B-9397-08002B2CF9AE}" pid="4" name="KSOTemplateDocerSaveRecord">
    <vt:lpwstr>eyJoZGlkIjoiNmRiYWZiY2QxZWE2YTYwM2U1NWNmNzRmOGI1MjQ5ZWQiLCJ1c2VySWQiOiIxNDg5NTY4NzgzIn0=</vt:lpwstr>
  </property>
</Properties>
</file>