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F2C6">
      <w:pPr>
        <w:spacing w:line="240" w:lineRule="auto"/>
        <w:jc w:val="center"/>
        <w:rPr>
          <w:rFonts w:hint="eastAsia" w:ascii="方正仿宋_GB2312" w:hAnsi="仿宋" w:cs="仿宋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四平市铁西区城市管理行政执法局</w:t>
      </w:r>
    </w:p>
    <w:p w14:paraId="6719F3CB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3&#10;sd/NAAAAAgEAAA8AAAAAAAAAAQAgAAAAIgAAAGRycy9kb3ducmV2LnhtbFBLAQIUABQAAAAIAIdO&#10;4kBfQPEk9QEAANADAAAOAAAAAAAAAAEAIAAAABw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行政处罚决定书</w:t>
      </w:r>
    </w:p>
    <w:p w14:paraId="777C7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 w:color="auto"/>
        </w:rPr>
      </w:pPr>
      <w:bookmarkStart w:id="2" w:name="_GoBack"/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val="en-US" w:eastAsia="zh-CN"/>
        </w:rPr>
        <w:t>四西城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</w:rPr>
        <w:t>罚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</w:rPr>
        <w:t>〔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val="en-US" w:eastAsia="zh-CN"/>
        </w:rPr>
        <w:t>LB02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</w:rPr>
        <w:t>号</w:t>
      </w:r>
    </w:p>
    <w:bookmarkEnd w:id="2"/>
    <w:p w14:paraId="64CC2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</w:p>
    <w:p w14:paraId="3C4B7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当事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名称：</w:t>
      </w:r>
      <w:bookmarkStart w:id="0" w:name="OLE_LINK108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吉林省XXXX有限公司</w:t>
      </w:r>
      <w:bookmarkEnd w:id="0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06926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地  址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四平市经济开发区XXXX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邮政编码：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136001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</w:t>
      </w:r>
    </w:p>
    <w:p w14:paraId="465C9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高XX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电话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：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u w:val="none" w:color="auto"/>
          <w:lang w:val="en-US" w:eastAsia="zh-CN"/>
        </w:rPr>
        <w:t>191XXXX0059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</w:t>
      </w:r>
    </w:p>
    <w:p w14:paraId="7733E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违法事实及证据：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2025年3月25日，吉林省XXXX有限公司在</w:t>
      </w:r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四平市铁西区北新华大街红枫水岸项目A区南侧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北河滨河路</w:t>
      </w:r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承建四平市新基地房地产开发有限公司（红枫景观桥项目）。在施工期间(2025年5月8日至9日)，擅自移植阔叶树（水曲柳）7株的行为。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影像资料、《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val="en-US" w:eastAsia="zh-CN"/>
        </w:rPr>
        <w:t>现场检查记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录》、《询问笔录》为证。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30F33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你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单位逾期未进行</w:t>
      </w:r>
      <w:bookmarkStart w:id="1" w:name="OLE_LINK91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陈述、申辩</w:t>
      </w:r>
      <w:bookmarkEnd w:id="1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31C67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以上事实违反了</w:t>
      </w:r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《四平市城市绿化条例》第十九条第一款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的规定，依据</w:t>
      </w:r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《四平市城市绿化条例》第二十七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 w:color="auto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 w:color="auto"/>
          <w:shd w:val="clear" w:fill="FFFFFF"/>
          <w:lang w:val="en-US" w:eastAsia="zh-CN"/>
        </w:rPr>
        <w:t>的规定，鉴于你单位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擅自移植城市树木行为，根据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 w:color="auto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 w:color="auto"/>
          <w:lang w:val="en-US" w:eastAsia="zh-CN"/>
        </w:rPr>
        <w:t>四平市城市管理行政执法系统行政处罚裁量基准》（2024版）19页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的规定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针对擅自移植城市树木，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none" w:color="auto"/>
          <w:lang w:val="en-US" w:eastAsia="zh-CN" w:bidi="ar"/>
        </w:rPr>
        <w:t>处树木基准价值二倍以下罚款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参照四财税【2022】190号文件规定（关于颁布四平市城区绿化补偿标准的通知），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决定给予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你单位罚款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人民币捌仟肆佰元整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的行政处罚。</w:t>
      </w:r>
    </w:p>
    <w:p w14:paraId="0E0FE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对以上罚款，请自收到本决定书之日起15日内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 w:color="auto"/>
          <w:lang w:val="en-US" w:eastAsia="zh-CN"/>
        </w:rPr>
        <w:t>本机关财务科开具《罚没缴款通知书》后到指定银行缴纳罚款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，到期不缴每日按罚款数额的3%加处罚款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的数额不得超出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</w:t>
      </w:r>
    </w:p>
    <w:p w14:paraId="6ACA2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如果不服本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处罚决定，可以在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收到本行政处罚决定书之日起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60日内依法向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人民政府申请行政复议，或者在6个月内依法向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人民法院提起行政诉讼，但本决定不停止执行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法律另有规定的除外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。逾期不申请行政复议、不提起行政诉讼又不履行的，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本机关将依法申请人民法院强制执行或依照有关规定强制执行。</w:t>
      </w:r>
    </w:p>
    <w:p w14:paraId="10F38B0A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四平市铁西区城市管理行政执法局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将依法向社会公示本行政处罚决定信息。</w:t>
      </w:r>
    </w:p>
    <w:p w14:paraId="4CC84FE9">
      <w:pPr>
        <w:spacing w:line="360" w:lineRule="auto"/>
        <w:ind w:firstLine="3600" w:firstLineChars="15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</w:p>
    <w:p w14:paraId="10C9665F">
      <w:pPr>
        <w:spacing w:line="360" w:lineRule="auto"/>
        <w:ind w:firstLine="3840" w:firstLineChars="16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四平市铁西区城市管理行政执法局</w:t>
      </w:r>
    </w:p>
    <w:p w14:paraId="5A28176F"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219D5024">
      <w:pPr>
        <w:pStyle w:val="4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9pt;height:0pt;width:432pt;z-index:251660288;mso-width-relative:page;mso-height-relative:page;" filled="f" stroked="t" coordsize="21600,21600" o:gfxdata="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Ge0e&#10;1QAAAAgBAAAPAAAAAAAAAAEAIAAAACIAAABkcnMvZG93bnJldi54bWxQSwECFAAUAAAACACHTuJA&#10;mbyi/esBAAC7AwAADgAAAAAAAAABACAAAAAk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34D5049">
      <w:pPr>
        <w:spacing w:line="20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741B6926">
      <w:r>
        <w:rPr>
          <w:rFonts w:hint="eastAsia" w:ascii="仿宋" w:hAnsi="仿宋" w:eastAsia="仿宋" w:cs="仿宋"/>
          <w:color w:val="auto"/>
          <w:sz w:val="24"/>
          <w:szCs w:val="24"/>
        </w:rPr>
        <w:t>本文书一式两份：一份由执法机关备案，一份送达被处罚当事人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60ED"/>
    <w:rsid w:val="59DB2AFB"/>
    <w:rsid w:val="5E3B2546"/>
    <w:rsid w:val="7F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5"/>
    <w:next w:val="1"/>
    <w:qFormat/>
    <w:uiPriority w:val="0"/>
    <w:pPr>
      <w:ind w:firstLine="200"/>
    </w:pPr>
  </w:style>
  <w:style w:type="paragraph" w:customStyle="1" w:styleId="5">
    <w:name w:val="正文 New New New"/>
    <w:next w:val="4"/>
    <w:qFormat/>
    <w:uiPriority w:val="0"/>
    <w:pPr>
      <w:jc w:val="both"/>
    </w:pPr>
    <w:rPr>
      <w:rFonts w:ascii="Calibri" w:hAnsi="Calibri" w:eastAsia="Franklin Gothic Medium" w:cs="Calibri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801</Characters>
  <Lines>0</Lines>
  <Paragraphs>0</Paragraphs>
  <TotalTime>4</TotalTime>
  <ScaleCrop>false</ScaleCrop>
  <LinksUpToDate>false</LinksUpToDate>
  <CharactersWithSpaces>1015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2025-06-24T06:54:00Z</dcterms:created>
  <dc:creator>Administrator</dc:creator>
  <cp:lastModifiedBy>Administrator</cp:lastModifiedBy>
  <cp:lastPrinted>2025-06-26T06:53:36Z</cp:lastPrinted>
  <dcterms:modified xsi:type="dcterms:W3CDTF">2025-06-26T06:54:12Z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024174B07B8642C2B4ED6F411E3B3C6B</vt:lpwstr>
  </property>
  <property fmtid="{D5CDD505-2E9C-101B-9397-08002B2CF9AE}" pid="4" name="KSOTemplateDocerSaveRecord">
    <vt:lpwstr>eyJoZGlkIjoiNmRiYWZiY2QxZWE2YTYwM2U1NWNmNzRmOGI1MjQ5ZWQifQ==</vt:lpwstr>
  </property>
</Properties>
</file>