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jc w:val="left"/>
        <w:rPr>
          <w:rFonts w:hint="eastAsia" w:ascii="宋体" w:hAnsi="宋体" w:eastAsia="仿宋_GB2312" w:cs="仿宋_GB2312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仿宋_GB2312" w:cs="仿宋_GB2312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仿宋_GB2312" w:cs="仿宋_GB2312"/>
          <w:b w:val="0"/>
          <w:bCs/>
          <w:sz w:val="28"/>
          <w:szCs w:val="28"/>
          <w:lang w:val="en-US" w:eastAsia="zh-CN"/>
        </w:rPr>
        <w:t>3</w:t>
      </w:r>
    </w:p>
    <w:p>
      <w:pPr>
        <w:spacing w:line="580" w:lineRule="exact"/>
        <w:jc w:val="left"/>
        <w:rPr>
          <w:rFonts w:hint="eastAsia" w:ascii="宋体" w:hAnsi="宋体" w:eastAsia="仿宋_GB2312" w:cs="仿宋_GB2312"/>
          <w:b w:val="0"/>
          <w:bCs/>
          <w:sz w:val="28"/>
          <w:szCs w:val="28"/>
          <w:lang w:val="en-US" w:eastAsia="zh-CN"/>
        </w:rPr>
      </w:pPr>
    </w:p>
    <w:p>
      <w:pPr>
        <w:spacing w:line="58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四平市铁西区财政局</w:t>
      </w:r>
    </w:p>
    <w:p>
      <w:pPr>
        <w:spacing w:line="58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重大行政执法决定法制审核办法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第一条  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eastAsia="zh-CN"/>
        </w:rPr>
        <w:t>加强对重大行政执法行为的监督，</w:t>
      </w:r>
      <w:r>
        <w:rPr>
          <w:rFonts w:hint="eastAsia" w:ascii="仿宋_GB2312" w:eastAsia="仿宋_GB2312"/>
          <w:sz w:val="32"/>
          <w:szCs w:val="32"/>
        </w:rPr>
        <w:t>保护公民、法人和其他组织的合法权益，深入推进依法行政依法理财，根据《中华人民共和国行政处罚法》等有关规定，结合</w:t>
      </w:r>
      <w:r>
        <w:rPr>
          <w:rFonts w:hint="eastAsia" w:ascii="仿宋_GB2312" w:eastAsia="仿宋_GB2312"/>
          <w:sz w:val="32"/>
          <w:szCs w:val="32"/>
          <w:lang w:eastAsia="zh-CN"/>
        </w:rPr>
        <w:t>财政</w:t>
      </w:r>
      <w:r>
        <w:rPr>
          <w:rFonts w:hint="eastAsia" w:ascii="仿宋_GB2312" w:eastAsia="仿宋_GB2312"/>
          <w:sz w:val="32"/>
          <w:szCs w:val="32"/>
        </w:rPr>
        <w:t>工作实际，制定本办法。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第二条  </w:t>
      </w:r>
      <w:r>
        <w:rPr>
          <w:rFonts w:hint="eastAsia" w:ascii="仿宋_GB2312" w:eastAsia="仿宋_GB2312"/>
          <w:sz w:val="32"/>
          <w:szCs w:val="32"/>
        </w:rPr>
        <w:t>本办法适用于</w:t>
      </w:r>
      <w:r>
        <w:rPr>
          <w:rFonts w:hint="eastAsia" w:ascii="仿宋_GB2312" w:eastAsia="仿宋_GB2312"/>
          <w:sz w:val="32"/>
          <w:szCs w:val="32"/>
          <w:lang w:eastAsia="zh-CN"/>
        </w:rPr>
        <w:t>区财政局作出</w:t>
      </w:r>
      <w:r>
        <w:rPr>
          <w:rFonts w:hint="eastAsia" w:ascii="仿宋_GB2312" w:eastAsia="仿宋_GB2312"/>
          <w:sz w:val="32"/>
          <w:szCs w:val="32"/>
        </w:rPr>
        <w:t>重大行政执法决定，包括重大行政处罚决定。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第三条  </w:t>
      </w:r>
      <w:r>
        <w:rPr>
          <w:rFonts w:hint="eastAsia" w:ascii="仿宋_GB2312" w:eastAsia="仿宋_GB2312"/>
          <w:sz w:val="32"/>
          <w:szCs w:val="32"/>
        </w:rPr>
        <w:t>本办法所称重大行政执法决定法制审核，是对本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拟作出重大行政执法决定之前，依据法律、法规、规章的规定对决定内容的合法性、适当性进行审核的程序性工作。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第四条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  <w:lang w:eastAsia="zh-CN"/>
        </w:rPr>
        <w:t>综合科</w:t>
      </w:r>
      <w:r>
        <w:rPr>
          <w:rFonts w:hint="eastAsia" w:ascii="仿宋_GB2312" w:eastAsia="仿宋_GB2312"/>
          <w:sz w:val="32"/>
          <w:szCs w:val="32"/>
        </w:rPr>
        <w:t>负责重大行政执法决定法制审核。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第五条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eastAsia="仿宋_GB2312"/>
          <w:sz w:val="32"/>
          <w:szCs w:val="32"/>
        </w:rPr>
        <w:t>拟作出</w:t>
      </w:r>
      <w:r>
        <w:rPr>
          <w:rFonts w:hint="eastAsia" w:ascii="仿宋_GB2312" w:eastAsia="仿宋_GB2312"/>
          <w:sz w:val="32"/>
          <w:szCs w:val="32"/>
          <w:lang w:eastAsia="zh-CN"/>
        </w:rPr>
        <w:t>行政确认、</w:t>
      </w:r>
      <w:r>
        <w:rPr>
          <w:rFonts w:hint="eastAsia" w:ascii="仿宋_GB2312" w:eastAsia="仿宋_GB2312"/>
          <w:sz w:val="32"/>
          <w:szCs w:val="32"/>
        </w:rPr>
        <w:t>行政处罚等重大行政执法决定，具有下列情形之一的，在作出决定前由</w:t>
      </w:r>
      <w:r>
        <w:rPr>
          <w:rFonts w:hint="eastAsia" w:ascii="仿宋_GB2312" w:eastAsia="仿宋_GB2312"/>
          <w:sz w:val="32"/>
          <w:szCs w:val="32"/>
          <w:lang w:eastAsia="zh-CN"/>
        </w:rPr>
        <w:t>综合科</w:t>
      </w:r>
      <w:r>
        <w:rPr>
          <w:rFonts w:hint="eastAsia" w:ascii="仿宋_GB2312" w:eastAsia="仿宋_GB2312"/>
          <w:sz w:val="32"/>
          <w:szCs w:val="32"/>
        </w:rPr>
        <w:t>负责进行法制审核：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（一）可能造成重大社会影响或引起社会风险的；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（二）直接关系行政管理相对人或他人重大权益的；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ascii="仿宋_GB2312" w:eastAsia="仿宋_GB2312"/>
          <w:sz w:val="32"/>
          <w:szCs w:val="32"/>
          <w:lang w:eastAsia="zh-CN"/>
        </w:rPr>
        <w:t>需经听证程序作出行政执法决定的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hint="eastAsia" w:ascii="仿宋_GB2312" w:eastAsia="仿宋_GB2312"/>
          <w:sz w:val="32"/>
          <w:szCs w:val="32"/>
          <w:lang w:eastAsia="zh-CN"/>
        </w:rPr>
        <w:t>案件情况疑难复杂，涉及多个法律关系的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）其他法律、法规、规章规定应当进行法制审核的。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 xml:space="preserve">条  </w:t>
      </w:r>
      <w:r>
        <w:rPr>
          <w:rFonts w:hint="eastAsia" w:ascii="仿宋_GB2312" w:eastAsia="仿宋_GB2312"/>
          <w:sz w:val="32"/>
          <w:szCs w:val="32"/>
        </w:rPr>
        <w:t>重大行政执法决定意见建议及情况说明应当载明以下内容：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（一）认定的事实和认定证据、依据等；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（二）适用法律、法规、规章和执行自由裁量权基准的情况；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（三）行政执法人员资格情况；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（四）调查取证或听证情况；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（五）重大执法决定书代拟稿；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）其他需要说明的情况。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超出</w:t>
      </w:r>
      <w:r>
        <w:rPr>
          <w:rFonts w:hint="eastAsia" w:ascii="仿宋_GB2312" w:eastAsia="仿宋_GB2312"/>
          <w:sz w:val="32"/>
          <w:szCs w:val="32"/>
          <w:lang w:eastAsia="zh-CN"/>
        </w:rPr>
        <w:t>本部门</w:t>
      </w:r>
      <w:r>
        <w:rPr>
          <w:rFonts w:hint="eastAsia" w:ascii="仿宋_GB2312" w:eastAsia="仿宋_GB2312"/>
          <w:sz w:val="32"/>
          <w:szCs w:val="32"/>
        </w:rPr>
        <w:t>职权范围需要移送其他部门或者涉嫌犯罪需要移送司法机关的，一并提出移送意见。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 xml:space="preserve">条  </w:t>
      </w:r>
      <w:r>
        <w:rPr>
          <w:rFonts w:hint="eastAsia" w:ascii="仿宋_GB2312" w:eastAsia="仿宋_GB2312"/>
          <w:sz w:val="32"/>
          <w:szCs w:val="32"/>
        </w:rPr>
        <w:t>重大行政执法决定报送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领导签发前，承办</w:t>
      </w:r>
      <w:r>
        <w:rPr>
          <w:rFonts w:hint="eastAsia" w:ascii="仿宋_GB2312" w:eastAsia="仿宋_GB2312"/>
          <w:sz w:val="32"/>
          <w:szCs w:val="32"/>
          <w:lang w:eastAsia="zh-CN"/>
        </w:rPr>
        <w:t>科室、单位</w:t>
      </w:r>
      <w:r>
        <w:rPr>
          <w:rFonts w:hint="eastAsia" w:ascii="仿宋_GB2312" w:eastAsia="仿宋_GB2312"/>
          <w:sz w:val="32"/>
          <w:szCs w:val="32"/>
        </w:rPr>
        <w:t>应当送</w:t>
      </w:r>
      <w:r>
        <w:rPr>
          <w:rFonts w:hint="eastAsia" w:ascii="仿宋_GB2312" w:eastAsia="仿宋_GB2312"/>
          <w:sz w:val="32"/>
          <w:szCs w:val="32"/>
          <w:lang w:eastAsia="zh-CN"/>
        </w:rPr>
        <w:t>综合科</w:t>
      </w:r>
      <w:r>
        <w:rPr>
          <w:rFonts w:hint="eastAsia" w:ascii="仿宋_GB2312" w:eastAsia="仿宋_GB2312"/>
          <w:sz w:val="32"/>
          <w:szCs w:val="32"/>
        </w:rPr>
        <w:t>审核。需要征求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内其他</w:t>
      </w:r>
      <w:r>
        <w:rPr>
          <w:rFonts w:hint="eastAsia" w:ascii="仿宋_GB2312" w:eastAsia="仿宋_GB2312"/>
          <w:sz w:val="32"/>
          <w:szCs w:val="32"/>
          <w:lang w:eastAsia="zh-CN"/>
        </w:rPr>
        <w:t>科室、</w:t>
      </w:r>
      <w:r>
        <w:rPr>
          <w:rFonts w:hint="eastAsia" w:ascii="仿宋_GB2312" w:eastAsia="仿宋_GB2312"/>
          <w:sz w:val="32"/>
          <w:szCs w:val="32"/>
        </w:rPr>
        <w:t>单位或者其他部门意见的，承办</w:t>
      </w:r>
      <w:r>
        <w:rPr>
          <w:rFonts w:hint="eastAsia" w:ascii="仿宋_GB2312" w:eastAsia="仿宋_GB2312"/>
          <w:sz w:val="32"/>
          <w:szCs w:val="32"/>
          <w:lang w:eastAsia="zh-CN"/>
        </w:rPr>
        <w:t>科室、单位</w:t>
      </w:r>
      <w:r>
        <w:rPr>
          <w:rFonts w:hint="eastAsia" w:ascii="仿宋_GB2312" w:eastAsia="仿宋_GB2312"/>
          <w:sz w:val="32"/>
          <w:szCs w:val="32"/>
        </w:rPr>
        <w:t>应当将征求意见，</w:t>
      </w:r>
      <w:r>
        <w:rPr>
          <w:rFonts w:hint="eastAsia" w:ascii="仿宋_GB2312" w:hAnsi="Calibri" w:eastAsia="仿宋_GB2312"/>
          <w:sz w:val="32"/>
          <w:szCs w:val="32"/>
        </w:rPr>
        <w:t>意见采纳和协调情况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一并</w:t>
      </w:r>
      <w:r>
        <w:rPr>
          <w:rFonts w:hint="eastAsia" w:ascii="仿宋_GB2312" w:hAnsi="Calibri" w:eastAsia="仿宋_GB2312"/>
          <w:sz w:val="32"/>
          <w:szCs w:val="32"/>
        </w:rPr>
        <w:t>予以说明。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 xml:space="preserve">条  </w:t>
      </w:r>
      <w:r>
        <w:rPr>
          <w:rFonts w:hint="eastAsia" w:ascii="仿宋_GB2312" w:eastAsia="仿宋_GB2312"/>
          <w:sz w:val="32"/>
          <w:szCs w:val="32"/>
        </w:rPr>
        <w:t>拟作出的重大行政执法决定，不得以征求意见等方式替代法制审核。未经</w:t>
      </w:r>
      <w:r>
        <w:rPr>
          <w:rFonts w:hint="eastAsia" w:ascii="仿宋_GB2312" w:eastAsia="仿宋_GB2312"/>
          <w:sz w:val="32"/>
          <w:szCs w:val="32"/>
          <w:lang w:eastAsia="zh-CN"/>
        </w:rPr>
        <w:t>法制</w:t>
      </w:r>
      <w:r>
        <w:rPr>
          <w:rFonts w:hint="eastAsia" w:ascii="仿宋_GB2312" w:eastAsia="仿宋_GB2312"/>
          <w:sz w:val="32"/>
          <w:szCs w:val="32"/>
        </w:rPr>
        <w:t>审核或者</w:t>
      </w:r>
      <w:r>
        <w:rPr>
          <w:rFonts w:hint="eastAsia" w:ascii="仿宋_GB2312" w:eastAsia="仿宋_GB2312"/>
          <w:sz w:val="32"/>
          <w:szCs w:val="32"/>
          <w:lang w:eastAsia="zh-CN"/>
        </w:rPr>
        <w:t>经审核未达成一致意见的</w:t>
      </w:r>
      <w:r>
        <w:rPr>
          <w:rFonts w:hint="eastAsia" w:ascii="仿宋_GB2312" w:eastAsia="仿宋_GB2312"/>
          <w:sz w:val="32"/>
          <w:szCs w:val="32"/>
        </w:rPr>
        <w:t>，不得进入下一程序。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 xml:space="preserve">条  </w:t>
      </w:r>
      <w:r>
        <w:rPr>
          <w:rFonts w:hint="eastAsia" w:ascii="仿宋_GB2312" w:eastAsia="仿宋_GB2312"/>
          <w:sz w:val="32"/>
          <w:szCs w:val="32"/>
        </w:rPr>
        <w:t>承办</w:t>
      </w:r>
      <w:r>
        <w:rPr>
          <w:rFonts w:hint="eastAsia" w:ascii="仿宋_GB2312" w:eastAsia="仿宋_GB2312"/>
          <w:sz w:val="32"/>
          <w:szCs w:val="32"/>
          <w:lang w:eastAsia="zh-CN"/>
        </w:rPr>
        <w:t>科室、单位</w:t>
      </w:r>
      <w:r>
        <w:rPr>
          <w:rFonts w:hint="eastAsia" w:ascii="仿宋_GB2312" w:eastAsia="仿宋_GB2312"/>
          <w:sz w:val="32"/>
          <w:szCs w:val="32"/>
        </w:rPr>
        <w:t>向</w:t>
      </w:r>
      <w:r>
        <w:rPr>
          <w:rFonts w:hint="eastAsia" w:ascii="仿宋_GB2312" w:eastAsia="仿宋_GB2312"/>
          <w:sz w:val="32"/>
          <w:szCs w:val="32"/>
          <w:lang w:eastAsia="zh-CN"/>
        </w:rPr>
        <w:t>综合科</w:t>
      </w:r>
      <w:r>
        <w:rPr>
          <w:rFonts w:hint="eastAsia" w:ascii="仿宋_GB2312" w:eastAsia="仿宋_GB2312"/>
          <w:sz w:val="32"/>
          <w:szCs w:val="32"/>
        </w:rPr>
        <w:t>提供的送审材料齐备之日为受理日，</w:t>
      </w:r>
      <w:r>
        <w:rPr>
          <w:rFonts w:hint="eastAsia" w:ascii="仿宋_GB2312" w:eastAsia="仿宋_GB2312"/>
          <w:sz w:val="32"/>
          <w:szCs w:val="32"/>
          <w:lang w:eastAsia="zh-CN"/>
        </w:rPr>
        <w:t>综合科</w:t>
      </w:r>
      <w:r>
        <w:rPr>
          <w:rFonts w:hint="eastAsia" w:ascii="仿宋_GB2312" w:eastAsia="仿宋_GB2312"/>
          <w:sz w:val="32"/>
          <w:szCs w:val="32"/>
        </w:rPr>
        <w:t>应在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个工作日内审核完毕</w:t>
      </w:r>
      <w:r>
        <w:rPr>
          <w:rFonts w:hint="eastAsia" w:ascii="仿宋_GB2312" w:eastAsia="仿宋_GB2312"/>
          <w:sz w:val="32"/>
          <w:szCs w:val="32"/>
          <w:lang w:eastAsia="zh-CN"/>
        </w:rPr>
        <w:t>。综合科可根据需要，要求承办科室、单位补充提交送审材料，</w:t>
      </w:r>
      <w:r>
        <w:rPr>
          <w:rFonts w:hint="eastAsia" w:ascii="仿宋_GB2312" w:eastAsia="仿宋_GB2312"/>
          <w:sz w:val="32"/>
          <w:szCs w:val="32"/>
        </w:rPr>
        <w:t>特殊情况经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长批准，可以延长五个工作日。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补充材料、调查取证、专家论证、提请解释等所需时间不计算在本条规定的法制审核期限内。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第十条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综合科</w:t>
      </w:r>
      <w:r>
        <w:rPr>
          <w:rFonts w:hint="eastAsia" w:ascii="仿宋_GB2312" w:eastAsia="仿宋_GB2312"/>
          <w:sz w:val="32"/>
          <w:szCs w:val="32"/>
        </w:rPr>
        <w:t>对受理的重大行政执法决定进行法制审核，主要包括下列内容：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（一）是否有超越本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职权范围或滥用职权的情形；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（二）行政执法主体是否合法，执法人员是否具备执法资格；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（三）主要事实是否清楚，证据是否确凿、充分；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（四）程序是否合法、正当；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（五）适用法律、法规、规章是否正确，执行自由裁量权是否适当；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（六）执法文书、案卷资料是否规范、齐备；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（七）其他应当审核的事项。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</w:t>
      </w: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 xml:space="preserve">条  </w:t>
      </w:r>
      <w:r>
        <w:rPr>
          <w:rFonts w:hint="eastAsia" w:ascii="仿宋_GB2312" w:eastAsia="仿宋_GB2312"/>
          <w:sz w:val="32"/>
          <w:szCs w:val="32"/>
        </w:rPr>
        <w:t>重大行政执法决定经</w:t>
      </w:r>
      <w:r>
        <w:rPr>
          <w:rFonts w:hint="eastAsia" w:ascii="仿宋_GB2312" w:eastAsia="仿宋_GB2312"/>
          <w:sz w:val="32"/>
          <w:szCs w:val="32"/>
          <w:lang w:eastAsia="zh-CN"/>
        </w:rPr>
        <w:t>综合科</w:t>
      </w:r>
      <w:r>
        <w:rPr>
          <w:rFonts w:hint="eastAsia" w:ascii="仿宋_GB2312" w:eastAsia="仿宋_GB2312"/>
          <w:sz w:val="32"/>
          <w:szCs w:val="32"/>
        </w:rPr>
        <w:t>审核同意后，应当提交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长办公会集体讨论决定的，由承办</w:t>
      </w:r>
      <w:r>
        <w:rPr>
          <w:rFonts w:hint="eastAsia" w:ascii="仿宋_GB2312" w:eastAsia="仿宋_GB2312"/>
          <w:sz w:val="32"/>
          <w:szCs w:val="32"/>
          <w:lang w:eastAsia="zh-CN"/>
        </w:rPr>
        <w:t>科室、单位</w:t>
      </w:r>
      <w:r>
        <w:rPr>
          <w:rFonts w:hint="eastAsia" w:ascii="仿宋_GB2312" w:eastAsia="仿宋_GB2312"/>
          <w:sz w:val="32"/>
          <w:szCs w:val="32"/>
        </w:rPr>
        <w:t>提交集体讨论。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</w:t>
      </w: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 xml:space="preserve">条  </w:t>
      </w:r>
      <w:r>
        <w:rPr>
          <w:rFonts w:hint="eastAsia" w:ascii="仿宋_GB2312" w:eastAsia="仿宋_GB2312"/>
          <w:sz w:val="32"/>
          <w:szCs w:val="32"/>
        </w:rPr>
        <w:t>法制审核以书面审查为主。</w:t>
      </w:r>
      <w:r>
        <w:rPr>
          <w:rFonts w:hint="eastAsia" w:ascii="仿宋_GB2312" w:eastAsia="仿宋_GB2312"/>
          <w:sz w:val="32"/>
          <w:szCs w:val="32"/>
          <w:lang w:eastAsia="zh-CN"/>
        </w:rPr>
        <w:t>综合科</w:t>
      </w:r>
      <w:r>
        <w:rPr>
          <w:rFonts w:hint="eastAsia" w:ascii="仿宋_GB2312" w:eastAsia="仿宋_GB2312"/>
          <w:sz w:val="32"/>
          <w:szCs w:val="32"/>
        </w:rPr>
        <w:t>在审核过程中可以组织财政、法律等有关专家或者委托第三方专业机构研讨论证，并邀请承办</w:t>
      </w:r>
      <w:r>
        <w:rPr>
          <w:rFonts w:hint="eastAsia" w:ascii="仿宋_GB2312" w:eastAsia="仿宋_GB2312"/>
          <w:sz w:val="32"/>
          <w:szCs w:val="32"/>
          <w:lang w:eastAsia="zh-CN"/>
        </w:rPr>
        <w:t>科室、单位</w:t>
      </w:r>
      <w:r>
        <w:rPr>
          <w:rFonts w:hint="eastAsia" w:ascii="仿宋_GB2312" w:eastAsia="仿宋_GB2312"/>
          <w:sz w:val="32"/>
          <w:szCs w:val="32"/>
        </w:rPr>
        <w:t>参加。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综合科</w:t>
      </w:r>
      <w:r>
        <w:rPr>
          <w:rFonts w:hint="eastAsia" w:ascii="仿宋_GB2312" w:eastAsia="仿宋_GB2312"/>
          <w:sz w:val="32"/>
          <w:szCs w:val="32"/>
        </w:rPr>
        <w:t>进行重大行政执法决定法制审核时，应充分发挥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法律顾问的作用。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</w:t>
      </w: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综合科</w:t>
      </w:r>
      <w:r>
        <w:rPr>
          <w:rFonts w:hint="eastAsia" w:ascii="仿宋_GB2312" w:eastAsia="仿宋_GB2312"/>
          <w:sz w:val="32"/>
          <w:szCs w:val="32"/>
        </w:rPr>
        <w:t>对重大行政执法决定事项进行法制审核，根据不同情况，提出相应的审查意见或建议：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（一）主要事实清楚、证据确凿、定性准确、程序合法正当，不存在滥用职权的，提出同意的审核意见；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（二）超越</w:t>
      </w:r>
      <w:r>
        <w:rPr>
          <w:rFonts w:hint="eastAsia" w:ascii="仿宋_GB2312" w:eastAsia="仿宋_GB2312"/>
          <w:sz w:val="32"/>
          <w:szCs w:val="32"/>
          <w:lang w:eastAsia="zh-CN"/>
        </w:rPr>
        <w:t>财政部门</w:t>
      </w:r>
      <w:r>
        <w:rPr>
          <w:rFonts w:hint="eastAsia" w:ascii="仿宋_GB2312" w:eastAsia="仿宋_GB2312"/>
          <w:sz w:val="32"/>
          <w:szCs w:val="32"/>
        </w:rPr>
        <w:t>法定权限，或者存在滥用职权的，提出不同意的审核意见；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（三）主要事实定性不清，证据不足或者需要征求意见的，提出继续调查或不予作出行政执法决定的审核意见；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（四）适用法律不准确和自由裁量基准不当的，提出修正的审核意见；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（五）程序有瑕疵、执法文书不规范的，提出纠正的审核意见；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（六）超出本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职权范围或涉嫌犯罪的，提出移送的审核意见。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需要继续调查、纠正程序的，由承办</w:t>
      </w:r>
      <w:r>
        <w:rPr>
          <w:rFonts w:hint="eastAsia" w:ascii="仿宋_GB2312" w:eastAsia="仿宋_GB2312"/>
          <w:sz w:val="32"/>
          <w:szCs w:val="32"/>
          <w:lang w:eastAsia="zh-CN"/>
        </w:rPr>
        <w:t>科室、单位</w:t>
      </w:r>
      <w:r>
        <w:rPr>
          <w:rFonts w:hint="eastAsia" w:ascii="仿宋_GB2312" w:eastAsia="仿宋_GB2312"/>
          <w:sz w:val="32"/>
          <w:szCs w:val="32"/>
        </w:rPr>
        <w:t>调查、纠正后重新送审。</w:t>
      </w:r>
    </w:p>
    <w:p>
      <w:pPr>
        <w:tabs>
          <w:tab w:val="left" w:pos="3985"/>
        </w:tabs>
        <w:spacing w:line="580" w:lineRule="exact"/>
        <w:ind w:firstLine="640" w:firstLineChars="200"/>
        <w:jc w:val="left"/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</w:t>
      </w: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 xml:space="preserve">条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承办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科室、单位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应当充分研究法制审核意见和建议，根据情况对拟作出的重大行政执法决定进行修改。有异议的应当与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综合科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协商沟通，经沟通达不成一致意见的，将重大执法决定书代拟稿连同双方意见一并提交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局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领导裁决处理或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局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长办公会集体讨论决定。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</w:t>
      </w: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 xml:space="preserve">条  </w:t>
      </w:r>
      <w:r>
        <w:rPr>
          <w:rFonts w:hint="eastAsia" w:ascii="仿宋_GB2312" w:eastAsia="仿宋_GB2312"/>
          <w:sz w:val="32"/>
          <w:szCs w:val="32"/>
        </w:rPr>
        <w:t>法制审核意见应当作为执法文书纳入执法案卷，并为行政执法案卷评查的内容之一。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</w:t>
      </w: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 xml:space="preserve">条  </w:t>
      </w:r>
      <w:r>
        <w:rPr>
          <w:rFonts w:hint="eastAsia" w:ascii="仿宋_GB2312" w:eastAsia="仿宋_GB2312"/>
          <w:sz w:val="32"/>
          <w:szCs w:val="32"/>
        </w:rPr>
        <w:t>重大行政执法决定作出后，由承办</w:t>
      </w:r>
      <w:r>
        <w:rPr>
          <w:rFonts w:hint="eastAsia" w:ascii="仿宋_GB2312" w:eastAsia="仿宋_GB2312"/>
          <w:sz w:val="32"/>
          <w:szCs w:val="32"/>
          <w:lang w:eastAsia="zh-CN"/>
        </w:rPr>
        <w:t>科室、单位</w:t>
      </w:r>
      <w:r>
        <w:rPr>
          <w:rFonts w:hint="eastAsia" w:ascii="仿宋_GB2312" w:eastAsia="仿宋_GB2312"/>
          <w:sz w:val="32"/>
          <w:szCs w:val="32"/>
        </w:rPr>
        <w:t>负责执行并做好立卷归档工作。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第十七条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重大行政处罚，应当自决定印发之日起</w:t>
      </w:r>
      <w:r>
        <w:rPr>
          <w:rFonts w:hint="eastAsia" w:ascii="宋体" w:hAnsi="宋体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日内向综合科备案。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</w:t>
      </w:r>
      <w:r>
        <w:rPr>
          <w:rFonts w:hint="eastAsia" w:ascii="黑体" w:hAnsi="黑体" w:eastAsia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综合科</w:t>
      </w:r>
      <w:r>
        <w:rPr>
          <w:rFonts w:hint="eastAsia" w:ascii="仿宋_GB2312" w:eastAsia="仿宋_GB2312"/>
          <w:sz w:val="32"/>
          <w:szCs w:val="32"/>
        </w:rPr>
        <w:t>结合法制审核工作实际情况，可以就行政执法存在的普遍性问题或者重复出现的问题对承办</w:t>
      </w:r>
      <w:r>
        <w:rPr>
          <w:rFonts w:hint="eastAsia" w:ascii="仿宋_GB2312" w:eastAsia="仿宋_GB2312"/>
          <w:sz w:val="32"/>
          <w:szCs w:val="32"/>
          <w:lang w:eastAsia="zh-CN"/>
        </w:rPr>
        <w:t>科室、单位</w:t>
      </w:r>
      <w:r>
        <w:rPr>
          <w:rFonts w:hint="eastAsia" w:ascii="仿宋_GB2312" w:eastAsia="仿宋_GB2312"/>
          <w:sz w:val="32"/>
          <w:szCs w:val="32"/>
        </w:rPr>
        <w:t>提出相关执法建议。</w:t>
      </w:r>
    </w:p>
    <w:p>
      <w:pPr>
        <w:spacing w:line="580" w:lineRule="exact"/>
        <w:ind w:firstLine="640" w:firstLineChars="200"/>
        <w:rPr>
          <w:rFonts w:hint="eastAsia" w:ascii="宋体" w:hAnsi="宋体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第十九条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 xml:space="preserve"> 本办法自印发之日起执行。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宋体" w:hAnsi="宋体" w:eastAsia="仿宋_GB2312"/>
          <w:sz w:val="32"/>
        </w:rPr>
      </w:pPr>
    </w:p>
    <w:sectPr>
      <w:headerReference r:id="rId4" w:type="default"/>
      <w:footerReference r:id="rId5" w:type="default"/>
      <w:pgSz w:w="11906" w:h="16838"/>
      <w:pgMar w:top="2098" w:right="1587" w:bottom="2098" w:left="1587" w:header="850" w:footer="1587" w:gutter="0"/>
      <w:cols w:space="720" w:num="1"/>
      <w:rtlGutter w:val="0"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/>
                    <w:sz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lang w:eastAsia="zh-CN"/>
                  </w:rPr>
                  <w:t>—</w:t>
                </w:r>
                <w:r>
                  <w:rPr>
                    <w:rFonts w:hint="eastAsia" w:ascii="宋体" w:hAnsi="宋体"/>
                    <w:sz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/>
                    <w:sz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/>
                    <w:sz w:val="28"/>
                    <w:lang w:eastAsia="zh-CN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</w:rPr>
                  <w:t>1</w:t>
                </w:r>
                <w:r>
                  <w:rPr>
                    <w:rFonts w:hint="eastAsia" w:ascii="宋体" w:hAnsi="宋体"/>
                    <w:sz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lang w:eastAsia="zh-CN"/>
                  </w:rPr>
                  <w:t>—</w:t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2019-11-26T02:14:00Z</dcterms:created>
  <dc:creator>lenovo</dc:creator>
  <cp:lastModifiedBy>Administrator</cp:lastModifiedBy>
  <cp:lastPrinted>2019-12-26T02:45:00Z</cp:lastPrinted>
  <dcterms:modified xsi:type="dcterms:W3CDTF">2020-04-21T01:30:12Z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