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78C" w:rsidRDefault="00873F68">
      <w:pPr>
        <w:widowControl/>
        <w:shd w:val="clear" w:color="auto" w:fill="FFFFFF"/>
        <w:spacing w:line="600" w:lineRule="atLeast"/>
        <w:jc w:val="center"/>
        <w:rPr>
          <w:rFonts w:asciiTheme="minorEastAsia" w:hAnsiTheme="minorEastAsia" w:cs="宋体"/>
          <w:kern w:val="0"/>
          <w:sz w:val="40"/>
          <w:szCs w:val="40"/>
        </w:rPr>
      </w:pPr>
      <w:r>
        <w:rPr>
          <w:rFonts w:asciiTheme="minorEastAsia" w:hAnsiTheme="minorEastAsia" w:cs="宋体" w:hint="eastAsia"/>
          <w:b/>
          <w:bCs/>
          <w:kern w:val="0"/>
          <w:sz w:val="40"/>
          <w:szCs w:val="40"/>
          <w:shd w:val="clear" w:color="auto" w:fill="FFFFFF"/>
        </w:rPr>
        <w:t>四平市</w:t>
      </w:r>
      <w:r w:rsidR="00EA490C">
        <w:rPr>
          <w:rFonts w:asciiTheme="minorEastAsia" w:hAnsiTheme="minorEastAsia" w:cs="宋体" w:hint="eastAsia"/>
          <w:b/>
          <w:bCs/>
          <w:kern w:val="0"/>
          <w:sz w:val="40"/>
          <w:szCs w:val="40"/>
          <w:shd w:val="clear" w:color="auto" w:fill="FFFFFF"/>
        </w:rPr>
        <w:t>铁西</w:t>
      </w:r>
      <w:r>
        <w:rPr>
          <w:rFonts w:asciiTheme="minorEastAsia" w:hAnsiTheme="minorEastAsia" w:cs="宋体" w:hint="eastAsia"/>
          <w:b/>
          <w:bCs/>
          <w:kern w:val="0"/>
          <w:sz w:val="40"/>
          <w:szCs w:val="40"/>
          <w:shd w:val="clear" w:color="auto" w:fill="FFFFFF"/>
        </w:rPr>
        <w:t>区卫生健康局行政检查服务指南</w:t>
      </w:r>
    </w:p>
    <w:p w:rsidR="00A5478C" w:rsidRDefault="00A5478C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b/>
          <w:bCs/>
          <w:kern w:val="0"/>
          <w:sz w:val="32"/>
          <w:szCs w:val="32"/>
          <w:shd w:val="clear" w:color="auto" w:fill="FFFFFF"/>
        </w:rPr>
      </w:pPr>
    </w:p>
    <w:p w:rsidR="00A5478C" w:rsidRDefault="00A32F08" w:rsidP="00A32F08">
      <w:pPr>
        <w:widowControl/>
        <w:shd w:val="clear" w:color="auto" w:fill="FFFFFF"/>
        <w:spacing w:line="270" w:lineRule="atLeast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 xml:space="preserve">    </w:t>
      </w:r>
      <w:r w:rsidR="00873F68"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一、执法事项</w:t>
      </w:r>
      <w:r w:rsidR="00873F68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：</w:t>
      </w:r>
      <w:r w:rsidR="00873F68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 </w:t>
      </w:r>
      <w:r w:rsidR="00873F68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卫生健康行政检查</w:t>
      </w:r>
    </w:p>
    <w:p w:rsidR="00A5478C" w:rsidRDefault="00A32F08" w:rsidP="00A32F08">
      <w:pPr>
        <w:widowControl/>
        <w:shd w:val="clear" w:color="auto" w:fill="FFFFFF"/>
        <w:spacing w:line="270" w:lineRule="atLeast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 xml:space="preserve">    </w:t>
      </w:r>
      <w:r w:rsidR="00873F68"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二、依据</w:t>
      </w:r>
      <w:r w:rsidR="00873F68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：《中华人民共和国行政处罚法》《中华人民共和国行政强制法》《中华人民共和国行政复议法》《中华人民共和国行政诉讼法》《中华人民共和国传染病防治法》《中华人民共和国执业医师法》《中华人民共和国职业病防治法》《中华人民共和国人口与计划生育法》《中华人民共和国母婴保健法》《中华人民共和国献血法》《医疗机构管理条例》《学校卫生工作条例》《医疗废物管理条例》《生活饮用水管理办法》《消毒管理办法》《公共场所卫生管理条例》等有关法律、法规及规章。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三、检查范围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根据卫生健康相关法律法规，依法开展公共场所卫生、饮用水卫生、学校卫生、医疗卫生、职业卫生、放射卫生、传染病防治、计划生育等综合监督行政执法工作。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rPr>
          <w:rFonts w:ascii="宋体" w:eastAsia="仿宋_GB2312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四、承办机构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：四平市铁东区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卫生健康局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五、办理流程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1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（一）检查准备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1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1、数据库查询，确定检查的执法人员和拟检查单位；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1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2、制定检查方案；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1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lastRenderedPageBreak/>
        <w:t>3、通知被检查单位（法定代表人）；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1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4、准备检查执法文书。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1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（二）实施检查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1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1、出示执法人员检查证件（二人以上）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1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2、进行现场检查、询问和取证；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1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3、制作现场笔录、询问笔录等文书；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1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4、制作卫生监督意见书；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1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5、检查人员复核文书、作出检查说明、签名；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1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6、被检查单位法定代表人和当事人复核文书、签署意见、签名。</w:t>
      </w:r>
    </w:p>
    <w:p w:rsidR="00A5478C" w:rsidRDefault="00873F68">
      <w:pPr>
        <w:widowControl/>
        <w:shd w:val="clear" w:color="auto" w:fill="FFFFFF"/>
        <w:spacing w:after="120"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（三）结果处理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撰写检查报告，确定是否存在违法嫌疑。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1、无违法嫌疑。检查文书整理后归档。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2、有违法嫌疑，根据情节严重程度进行处理。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（1）情节轻微，依法责令改正；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（2）情节较轻，执行简易程序，依法当场处罚；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（3）情节较重，执行一般程序，依法立案处理。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执行一般程序案件，按照行政处罚流程进行处理。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六、监督方式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：纪检委问卷调查，法规跟踪稽查。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七、责任追究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textAlignment w:val="baseline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lastRenderedPageBreak/>
        <w:t>（一）对利用职务上的便利，索取或者收受他人财物，构成犯罪的，依法追究刑事责任；情节轻微不构成犯罪的，依法给予行政处分。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textAlignment w:val="baseline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二）对违法实行检查措施的，给公民人身或者财产造成损害、给法人或者其他组织造成损失的，应当依法予以赔偿，对直接负责的主管人员和其他直接责任人员依法给予行政处分；情节严重构成犯罪的，依法追究刑事责任。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textAlignment w:val="baseline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三）执法人员玩忽职守，对应当予以制止和处罚的违法行为不予制止、处罚，致使公民、法人或者其他组织的合法权益、公共利益和社会秩序遭受损害的，对直接负责的主管人员和其他直接责任人员依法给予行政处分；情节严重构成犯罪的，依法追究刑事责任。</w:t>
      </w:r>
    </w:p>
    <w:p w:rsidR="00A5478C" w:rsidRDefault="00873F68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shd w:val="clear" w:color="auto" w:fill="FFFFFF"/>
        </w:rPr>
        <w:t>八、办公地点、时间及电话</w:t>
      </w:r>
    </w:p>
    <w:p w:rsidR="00A5478C" w:rsidRDefault="00873F68">
      <w:pPr>
        <w:widowControl/>
        <w:shd w:val="clear" w:color="auto" w:fill="FFFFFF"/>
        <w:spacing w:line="600" w:lineRule="atLeas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（一）地点：四平市铁</w:t>
      </w:r>
      <w:r w:rsidR="006A2CC5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西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区政务大厅</w:t>
      </w:r>
    </w:p>
    <w:p w:rsidR="00A5478C" w:rsidRDefault="00873F68">
      <w:pPr>
        <w:widowControl/>
        <w:shd w:val="clear" w:color="auto" w:fill="FFFFFF"/>
        <w:spacing w:line="600" w:lineRule="atLeas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（二）时间：上午：8:30 ～11:30</w:t>
      </w:r>
    </w:p>
    <w:p w:rsidR="00A5478C" w:rsidRDefault="00873F68">
      <w:pPr>
        <w:widowControl/>
        <w:shd w:val="clear" w:color="auto" w:fill="FFFFFF"/>
        <w:spacing w:line="600" w:lineRule="atLeast"/>
        <w:ind w:firstLineChars="800" w:firstLine="256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下午：13:00～16:30</w:t>
      </w:r>
    </w:p>
    <w:p w:rsidR="00A5478C" w:rsidRDefault="00873F68">
      <w:pPr>
        <w:widowControl/>
        <w:shd w:val="clear" w:color="auto" w:fill="FFFFFF"/>
        <w:spacing w:line="600" w:lineRule="atLeas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（三）电话：0434-</w:t>
      </w:r>
      <w:r w:rsidR="006A2CC5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3806126</w:t>
      </w:r>
    </w:p>
    <w:p w:rsidR="00A5478C" w:rsidRDefault="00A5478C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b/>
          <w:bCs/>
          <w:kern w:val="0"/>
          <w:sz w:val="27"/>
          <w:szCs w:val="27"/>
          <w:shd w:val="clear" w:color="auto" w:fill="FFFFFF"/>
        </w:rPr>
      </w:pPr>
    </w:p>
    <w:p w:rsidR="00A5478C" w:rsidRDefault="00A5478C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b/>
          <w:bCs/>
          <w:kern w:val="0"/>
          <w:sz w:val="27"/>
          <w:szCs w:val="27"/>
          <w:shd w:val="clear" w:color="auto" w:fill="FFFFFF"/>
        </w:rPr>
      </w:pPr>
    </w:p>
    <w:p w:rsidR="00A5478C" w:rsidRDefault="00A5478C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b/>
          <w:bCs/>
          <w:kern w:val="0"/>
          <w:sz w:val="27"/>
          <w:szCs w:val="27"/>
          <w:shd w:val="clear" w:color="auto" w:fill="FFFFFF"/>
        </w:rPr>
      </w:pPr>
    </w:p>
    <w:p w:rsidR="00A5478C" w:rsidRDefault="00A5478C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b/>
          <w:bCs/>
          <w:kern w:val="0"/>
          <w:sz w:val="27"/>
          <w:szCs w:val="27"/>
          <w:shd w:val="clear" w:color="auto" w:fill="FFFFFF"/>
        </w:rPr>
      </w:pPr>
    </w:p>
    <w:p w:rsidR="00A5478C" w:rsidRDefault="00A5478C"/>
    <w:sectPr w:rsidR="00A5478C" w:rsidSect="00A547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34B" w:rsidRDefault="0036634B" w:rsidP="00EA490C">
      <w:r>
        <w:separator/>
      </w:r>
    </w:p>
  </w:endnote>
  <w:endnote w:type="continuationSeparator" w:id="1">
    <w:p w:rsidR="0036634B" w:rsidRDefault="0036634B" w:rsidP="00EA4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34B" w:rsidRDefault="0036634B" w:rsidP="00EA490C">
      <w:r>
        <w:separator/>
      </w:r>
    </w:p>
  </w:footnote>
  <w:footnote w:type="continuationSeparator" w:id="1">
    <w:p w:rsidR="0036634B" w:rsidRDefault="0036634B" w:rsidP="00EA49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0290"/>
    <w:rsid w:val="0036634B"/>
    <w:rsid w:val="006611FE"/>
    <w:rsid w:val="006A2CC5"/>
    <w:rsid w:val="00797F51"/>
    <w:rsid w:val="00873F68"/>
    <w:rsid w:val="00A20290"/>
    <w:rsid w:val="00A32F08"/>
    <w:rsid w:val="00A5478C"/>
    <w:rsid w:val="00BE6754"/>
    <w:rsid w:val="00EA490C"/>
    <w:rsid w:val="11532556"/>
    <w:rsid w:val="6876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54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54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5478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547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167</Words>
  <Characters>956</Characters>
  <Application>Microsoft Office Word</Application>
  <DocSecurity>0</DocSecurity>
  <Lines>7</Lines>
  <Paragraphs>2</Paragraphs>
  <ScaleCrop>false</ScaleCrop>
  <Company>SysCeo.com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微软用户</cp:lastModifiedBy>
  <cp:revision>5</cp:revision>
  <dcterms:created xsi:type="dcterms:W3CDTF">2020-03-17T07:09:00Z</dcterms:created>
  <dcterms:modified xsi:type="dcterms:W3CDTF">2020-07-24T11:11:00Z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