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2347"/>
        <w:gridCol w:w="2958"/>
        <w:gridCol w:w="1920"/>
        <w:gridCol w:w="3974"/>
        <w:gridCol w:w="1134"/>
        <w:gridCol w:w="765"/>
      </w:tblGrid>
      <w:tr>
        <w:trPr>
          <w:trHeight w:val="400" w:hRule="atLeast"/>
        </w:trPr>
        <w:tc>
          <w:tcPr>
            <w:tcW w:w="1368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</w:rPr>
              <w:t>附件：</w:t>
            </w:r>
          </w:p>
        </w:tc>
      </w:tr>
      <w:tr>
        <w:trPr>
          <w:trHeight w:val="596" w:hRule="atLeast"/>
        </w:trPr>
        <w:tc>
          <w:tcPr>
            <w:tcW w:w="1368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四平市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eastAsia="zh-CN"/>
              </w:rPr>
              <w:t>铁西区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教育局</w:t>
            </w: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随机抽查事项清单</w:t>
            </w:r>
          </w:p>
        </w:tc>
      </w:tr>
      <w:tr>
        <w:trPr>
          <w:trHeight w:val="402" w:hRule="atLeast"/>
        </w:trPr>
        <w:tc>
          <w:tcPr>
            <w:tcW w:w="1368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tbl>
            <w:tblPr>
              <w:tblW w:w="1360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3605"/>
            </w:tblGrid>
            <w:tr>
              <w:trPr>
                <w:trHeight w:val="810" w:hRule="atLeast"/>
              </w:trPr>
              <w:tc>
                <w:tcPr>
                  <w:tcW w:w="13605" w:type="dxa"/>
                  <w:vAlign w:val="center"/>
                </w:tcPr>
                <w:p>
                  <w:pPr>
                    <w:widowControl/>
                    <w:jc w:val="left"/>
                    <w:textAlignment w:val="center"/>
                    <w:rPr>
                      <w:rFonts w:ascii="华文中宋" w:hAnsi="华文中宋" w:eastAsia="华文中宋" w:cs="华文中宋"/>
                      <w:b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仿宋" w:hAnsi="仿宋" w:eastAsia="仿宋" w:cs="仿宋"/>
                      <w:sz w:val="28"/>
                      <w:szCs w:val="28"/>
                      <w:lang w:val="en-US" w:eastAsia="zh-CN"/>
                    </w:rPr>
                    <w:t>填报单位：  四平市</w:t>
                  </w:r>
                  <w:r>
                    <w:rPr>
                      <w:rFonts w:hint="eastAsia" w:ascii="仿宋" w:hAnsi="仿宋" w:eastAsia="仿宋" w:cs="仿宋"/>
                      <w:sz w:val="28"/>
                      <w:szCs w:val="28"/>
                      <w:lang w:val="en-US" w:eastAsia="zh-CN"/>
                    </w:rPr>
                    <w:t>铁西区</w:t>
                  </w:r>
                  <w:r>
                    <w:rPr>
                      <w:rFonts w:hint="default" w:ascii="仿宋" w:hAnsi="仿宋" w:eastAsia="仿宋" w:cs="仿宋"/>
                      <w:sz w:val="28"/>
                      <w:szCs w:val="28"/>
                      <w:lang w:val="en-US" w:eastAsia="zh-CN"/>
                    </w:rPr>
                    <w:t xml:space="preserve">教育局                      </w:t>
                  </w:r>
                  <w:r>
                    <w:rPr>
                      <w:rFonts w:hint="eastAsia" w:ascii="仿宋" w:hAnsi="仿宋" w:eastAsia="仿宋" w:cs="仿宋"/>
                      <w:sz w:val="28"/>
                      <w:szCs w:val="28"/>
                      <w:lang w:val="en-US" w:eastAsia="zh-CN"/>
                    </w:rPr>
                    <w:t xml:space="preserve">     </w:t>
                  </w:r>
                  <w:r>
                    <w:rPr>
                      <w:rFonts w:hint="default" w:ascii="仿宋" w:hAnsi="仿宋" w:eastAsia="仿宋" w:cs="仿宋"/>
                      <w:sz w:val="28"/>
                      <w:szCs w:val="28"/>
                      <w:lang w:val="en-US" w:eastAsia="zh-CN"/>
                    </w:rPr>
                    <w:t>主要领导签字：</w:t>
                  </w:r>
                </w:p>
              </w:tc>
            </w:tr>
          </w:tbl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              </w:t>
            </w:r>
          </w:p>
        </w:tc>
      </w:tr>
      <w:tr>
        <w:trPr>
          <w:trHeight w:val="725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抽查事项名称</w:t>
            </w:r>
          </w:p>
        </w:tc>
        <w:tc>
          <w:tcPr>
            <w:tcW w:w="2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抽查依据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抽查主体</w:t>
            </w:r>
          </w:p>
        </w:tc>
        <w:tc>
          <w:tcPr>
            <w:tcW w:w="3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抽查内容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抽查方式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备  注</w:t>
            </w:r>
          </w:p>
        </w:tc>
      </w:tr>
      <w:tr>
        <w:trPr>
          <w:trHeight w:val="439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2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学校（含民办学校）或者其他教育机构是否依法办学</w:t>
            </w:r>
          </w:p>
        </w:tc>
        <w:tc>
          <w:tcPr>
            <w:tcW w:w="2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《中华人民共和国教育法》第75条、76条、78条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《民办教育促进法》第15条、第62条、第64条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《民办教育促进法实施条例》第49条、第50条、第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51条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四平市</w:t>
            </w:r>
            <w:r>
              <w:rPr>
                <w:rFonts w:hint="eastAsia" w:ascii="宋体" w:hAnsi="宋体" w:cs="宋体"/>
                <w:color w:val="000000"/>
                <w:szCs w:val="21"/>
                <w:lang w:eastAsia="zh-CN"/>
              </w:rPr>
              <w:t>铁西区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教育局</w:t>
            </w:r>
          </w:p>
        </w:tc>
        <w:tc>
          <w:tcPr>
            <w:tcW w:w="3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对违反国家有关规定,举办学校(含民办学</w:t>
            </w:r>
            <w:r>
              <w:rPr>
                <w:rFonts w:hint="eastAsia" w:ascii="宋体" w:hAnsi="宋体" w:cs="宋体"/>
                <w:color w:val="000000"/>
                <w:szCs w:val="21"/>
                <w:lang w:eastAsia="zh-CN"/>
              </w:rPr>
              <w:t>校）或者其他教育机构的处罚；</w:t>
            </w:r>
          </w:p>
          <w:p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000000"/>
                <w:szCs w:val="21"/>
                <w:lang w:eastAsia="zh-CN"/>
              </w:rPr>
              <w:t>对任教教师资格证的检查。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随机抽查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rPr>
          <w:trHeight w:val="415" w:hRule="atLeast"/>
        </w:trPr>
        <w:tc>
          <w:tcPr>
            <w:tcW w:w="13680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/>
    <w:sectPr>
      <w:footerReference r:id="rId4" w:type="default"/>
      <w:type w:val="continuous"/>
      <w:pgSz w:w="16838" w:h="11906" w:orient="landscape"/>
      <w:pgMar w:top="1701" w:right="1418" w:bottom="1418" w:left="1701" w:header="851" w:footer="992" w:gutter="0"/>
      <w:cols w:space="720" w:num="1"/>
      <w:docGrid w:type="linesAndChars" w:linePitch="311" w:charSpace="-11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right"/>
    </w:pPr>
    <w:r>
      <w:rPr>
        <w:rFonts w:ascii="Times New Roman" w:hAnsi="Times New Roman"/>
        <w:sz w:val="24"/>
      </w:rPr>
      <w:t xml:space="preserve">— </w:t>
    </w: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  \* MERGEFORMAT</w:instrText>
    </w:r>
    <w:r>
      <w:rPr>
        <w:rFonts w:ascii="Times New Roman" w:hAnsi="Times New Roman"/>
        <w:sz w:val="24"/>
      </w:rPr>
      <w:fldChar w:fldCharType="separate"/>
    </w:r>
    <w:r>
      <w:t>1</w:t>
    </w:r>
    <w:r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sz w:val="24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Hyperlink"/>
    <w:unhideWhenUsed/>
    <w:qFormat/>
    <w:uiPriority w:val="99"/>
    <w:rPr>
      <w:color w:val="0000FF"/>
      <w:u w:val="single"/>
    </w:rPr>
  </w:style>
  <w:style w:type="paragraph" w:customStyle="1" w:styleId="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6">
    <w:name w:val="font3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367</Words>
  <Characters>2092</Characters>
  <Lines>17</Lines>
  <Paragraphs>4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2020-02-24T01:12:00Z</dcterms:created>
  <dc:creator>Administrator</dc:creator>
  <cp:lastModifiedBy>2018</cp:lastModifiedBy>
  <cp:lastPrinted>2020-02-24T02:22:00Z</cp:lastPrinted>
  <dcterms:modified xsi:type="dcterms:W3CDTF">2021-09-22T01:25:10Z</dcterms:modified>
  <dc:title>四平市司法局关于做好2019年度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  <property fmtid="{D5CDD505-2E9C-101B-9397-08002B2CF9AE}" pid="3" name="_DocHome">
    <vt:r8>418101195</vt:r8>
  </property>
</Properties>
</file>