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方正小标宋简体" w:eastAsia="方正小标宋简体" w:cs="方正小标宋简体"/>
          <w:sz w:val="44"/>
          <w:szCs w:val="44"/>
        </w:rPr>
      </w:pPr>
      <w:r>
        <w:rPr>
          <w:rFonts w:hint="eastAsia" w:ascii="微软雅黑" w:hAnsi="微软雅黑" w:eastAsia="微软雅黑" w:cs="微软雅黑"/>
          <w:sz w:val="44"/>
          <w:szCs w:val="44"/>
        </w:rPr>
        <w:t>铁</w:t>
      </w:r>
      <w:r>
        <w:rPr>
          <w:rFonts w:hint="eastAsia" w:ascii="微软雅黑" w:hAnsi="微软雅黑" w:eastAsia="微软雅黑" w:cs="微软雅黑"/>
          <w:sz w:val="44"/>
          <w:szCs w:val="44"/>
          <w:lang w:eastAsia="zh-CN"/>
        </w:rPr>
        <w:t>西</w:t>
      </w:r>
      <w:r>
        <w:rPr>
          <w:rFonts w:hint="eastAsia" w:ascii="微软雅黑" w:hAnsi="微软雅黑" w:eastAsia="微软雅黑" w:cs="微软雅黑"/>
          <w:sz w:val="44"/>
          <w:szCs w:val="44"/>
        </w:rPr>
        <w:t>区</w:t>
      </w:r>
      <w:r>
        <w:rPr>
          <w:rFonts w:hint="eastAsia" w:ascii="微软雅黑" w:hAnsi="微软雅黑" w:eastAsia="微软雅黑" w:cs="微软雅黑"/>
          <w:sz w:val="44"/>
          <w:szCs w:val="44"/>
          <w:lang w:eastAsia="zh-CN"/>
        </w:rPr>
        <w:t>住建局</w:t>
      </w:r>
      <w:r>
        <w:rPr>
          <w:rFonts w:hint="eastAsia" w:ascii="微软雅黑" w:hAnsi="微软雅黑" w:eastAsia="微软雅黑" w:cs="微软雅黑"/>
          <w:sz w:val="44"/>
          <w:szCs w:val="44"/>
        </w:rPr>
        <w:t>行政执法事项清单</w:t>
      </w:r>
    </w:p>
    <w:p>
      <w:pPr>
        <w:spacing w:line="520" w:lineRule="exact"/>
        <w:jc w:val="left"/>
        <w:rPr>
          <w:rFonts w:asciiTheme="minorEastAsia" w:hAnsiTheme="minorEastAsia" w:cstheme="minorEastAsia"/>
          <w:szCs w:val="21"/>
        </w:rPr>
      </w:pPr>
    </w:p>
    <w:p>
      <w:pPr>
        <w:spacing w:line="520" w:lineRule="exact"/>
        <w:jc w:val="left"/>
        <w:rPr>
          <w:rFonts w:asciiTheme="minorEastAsia" w:hAnsiTheme="minorEastAsia" w:cstheme="minorEastAsia"/>
          <w:szCs w:val="21"/>
        </w:rPr>
      </w:pPr>
      <w:r>
        <w:rPr>
          <w:rFonts w:hint="eastAsia" w:ascii="仿宋_GB2312" w:hAnsi="仿宋_GB2312" w:eastAsia="仿宋_GB2312" w:cs="仿宋_GB2312"/>
          <w:sz w:val="32"/>
          <w:szCs w:val="32"/>
        </w:rPr>
        <w:t>填报单位：铁</w:t>
      </w:r>
      <w:r>
        <w:rPr>
          <w:rFonts w:hint="eastAsia" w:ascii="仿宋_GB2312" w:hAnsi="仿宋_GB2312" w:eastAsia="仿宋_GB2312" w:cs="仿宋_GB2312"/>
          <w:sz w:val="32"/>
          <w:szCs w:val="32"/>
          <w:lang w:eastAsia="zh-CN"/>
        </w:rPr>
        <w:t>西</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eastAsia="zh-CN"/>
        </w:rPr>
        <w:t>住建局</w:t>
      </w:r>
      <w:r>
        <w:rPr>
          <w:rFonts w:hint="eastAsia" w:ascii="仿宋_GB2312" w:hAnsi="仿宋_GB2312" w:eastAsia="仿宋_GB2312" w:cs="仿宋_GB2312"/>
          <w:sz w:val="32"/>
          <w:szCs w:val="32"/>
        </w:rPr>
        <w:t xml:space="preserve">  主要领导签字：</w:t>
      </w:r>
    </w:p>
    <w:tbl>
      <w:tblPr>
        <w:tblStyle w:val="5"/>
        <w:tblW w:w="15630"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778"/>
        <w:gridCol w:w="1100"/>
        <w:gridCol w:w="1078"/>
        <w:gridCol w:w="1456"/>
        <w:gridCol w:w="679"/>
        <w:gridCol w:w="745"/>
        <w:gridCol w:w="978"/>
        <w:gridCol w:w="611"/>
        <w:gridCol w:w="745"/>
        <w:gridCol w:w="856"/>
        <w:gridCol w:w="945"/>
        <w:gridCol w:w="644"/>
        <w:gridCol w:w="723"/>
        <w:gridCol w:w="1033"/>
        <w:gridCol w:w="600"/>
        <w:gridCol w:w="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67"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项目</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编码</w:t>
            </w:r>
          </w:p>
        </w:tc>
        <w:tc>
          <w:tcPr>
            <w:tcW w:w="1778"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项目名称</w:t>
            </w:r>
          </w:p>
        </w:tc>
        <w:tc>
          <w:tcPr>
            <w:tcW w:w="1100"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执法类别</w:t>
            </w:r>
          </w:p>
        </w:tc>
        <w:tc>
          <w:tcPr>
            <w:tcW w:w="1078"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执法主体</w:t>
            </w:r>
          </w:p>
        </w:tc>
        <w:tc>
          <w:tcPr>
            <w:tcW w:w="1456"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承办机构</w:t>
            </w:r>
          </w:p>
        </w:tc>
        <w:tc>
          <w:tcPr>
            <w:tcW w:w="4614" w:type="dxa"/>
            <w:gridSpan w:val="6"/>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执法依据</w:t>
            </w:r>
          </w:p>
        </w:tc>
        <w:tc>
          <w:tcPr>
            <w:tcW w:w="945"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实施</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对象</w:t>
            </w:r>
          </w:p>
        </w:tc>
        <w:tc>
          <w:tcPr>
            <w:tcW w:w="1367" w:type="dxa"/>
            <w:gridSpan w:val="2"/>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办理时限</w:t>
            </w:r>
          </w:p>
        </w:tc>
        <w:tc>
          <w:tcPr>
            <w:tcW w:w="1033"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收费依据</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和标准</w:t>
            </w:r>
          </w:p>
        </w:tc>
        <w:tc>
          <w:tcPr>
            <w:tcW w:w="600"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67" w:type="dxa"/>
            <w:vMerge w:val="continue"/>
            <w:vAlign w:val="center"/>
          </w:tcPr>
          <w:p>
            <w:pPr>
              <w:spacing w:line="400" w:lineRule="exact"/>
              <w:ind w:firstLine="507"/>
              <w:jc w:val="center"/>
              <w:rPr>
                <w:rFonts w:asciiTheme="minorEastAsia" w:hAnsiTheme="minorEastAsia" w:cstheme="minorEastAsia"/>
                <w:szCs w:val="21"/>
              </w:rPr>
            </w:pPr>
          </w:p>
        </w:tc>
        <w:tc>
          <w:tcPr>
            <w:tcW w:w="1778" w:type="dxa"/>
            <w:vMerge w:val="continue"/>
            <w:vAlign w:val="center"/>
          </w:tcPr>
          <w:p>
            <w:pPr>
              <w:spacing w:line="400" w:lineRule="exact"/>
              <w:jc w:val="center"/>
              <w:rPr>
                <w:rFonts w:asciiTheme="minorEastAsia" w:hAnsiTheme="minorEastAsia" w:cstheme="minorEastAsia"/>
                <w:szCs w:val="21"/>
              </w:rPr>
            </w:pPr>
          </w:p>
        </w:tc>
        <w:tc>
          <w:tcPr>
            <w:tcW w:w="1100" w:type="dxa"/>
            <w:vMerge w:val="continue"/>
            <w:vAlign w:val="center"/>
          </w:tcPr>
          <w:p>
            <w:pPr>
              <w:spacing w:line="400" w:lineRule="exact"/>
              <w:jc w:val="center"/>
              <w:rPr>
                <w:rFonts w:asciiTheme="minorEastAsia" w:hAnsiTheme="minorEastAsia" w:cstheme="minorEastAsia"/>
                <w:szCs w:val="21"/>
              </w:rPr>
            </w:pPr>
          </w:p>
        </w:tc>
        <w:tc>
          <w:tcPr>
            <w:tcW w:w="1078" w:type="dxa"/>
            <w:vMerge w:val="continue"/>
            <w:vAlign w:val="center"/>
          </w:tcPr>
          <w:p>
            <w:pPr>
              <w:spacing w:line="400" w:lineRule="exact"/>
              <w:jc w:val="center"/>
              <w:rPr>
                <w:rFonts w:asciiTheme="minorEastAsia" w:hAnsiTheme="minorEastAsia" w:cstheme="minorEastAsia"/>
                <w:szCs w:val="21"/>
              </w:rPr>
            </w:pPr>
          </w:p>
        </w:tc>
        <w:tc>
          <w:tcPr>
            <w:tcW w:w="1456" w:type="dxa"/>
            <w:vMerge w:val="continue"/>
            <w:vAlign w:val="center"/>
          </w:tcPr>
          <w:p>
            <w:pPr>
              <w:spacing w:line="400" w:lineRule="exact"/>
              <w:jc w:val="center"/>
              <w:rPr>
                <w:rFonts w:asciiTheme="minorEastAsia" w:hAnsiTheme="minorEastAsia" w:cstheme="minorEastAsia"/>
                <w:szCs w:val="21"/>
              </w:rPr>
            </w:pPr>
          </w:p>
        </w:tc>
        <w:tc>
          <w:tcPr>
            <w:tcW w:w="679"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法律</w:t>
            </w:r>
          </w:p>
        </w:tc>
        <w:tc>
          <w:tcPr>
            <w:tcW w:w="745"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法规</w:t>
            </w:r>
          </w:p>
        </w:tc>
        <w:tc>
          <w:tcPr>
            <w:tcW w:w="978"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地方性</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法规</w:t>
            </w:r>
          </w:p>
        </w:tc>
        <w:tc>
          <w:tcPr>
            <w:tcW w:w="611"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部委</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规章</w:t>
            </w:r>
          </w:p>
        </w:tc>
        <w:tc>
          <w:tcPr>
            <w:tcW w:w="745"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政府</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规章</w:t>
            </w:r>
          </w:p>
        </w:tc>
        <w:tc>
          <w:tcPr>
            <w:tcW w:w="8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规范性</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文件</w:t>
            </w:r>
          </w:p>
        </w:tc>
        <w:tc>
          <w:tcPr>
            <w:tcW w:w="945" w:type="dxa"/>
            <w:vMerge w:val="continue"/>
            <w:vAlign w:val="center"/>
          </w:tcPr>
          <w:p>
            <w:pPr>
              <w:spacing w:line="400" w:lineRule="exact"/>
              <w:jc w:val="center"/>
              <w:rPr>
                <w:rFonts w:asciiTheme="minorEastAsia" w:hAnsiTheme="minorEastAsia" w:cstheme="minorEastAsia"/>
                <w:szCs w:val="21"/>
              </w:rPr>
            </w:pP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法定</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时限工作日</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承诺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时限工作日</w:t>
            </w:r>
          </w:p>
        </w:tc>
        <w:tc>
          <w:tcPr>
            <w:tcW w:w="1033" w:type="dxa"/>
            <w:vMerge w:val="continue"/>
            <w:vAlign w:val="center"/>
          </w:tcPr>
          <w:p>
            <w:pPr>
              <w:spacing w:line="400" w:lineRule="exact"/>
              <w:jc w:val="center"/>
              <w:rPr>
                <w:rFonts w:asciiTheme="minorEastAsia" w:hAnsiTheme="minorEastAsia" w:cstheme="minorEastAsia"/>
                <w:szCs w:val="21"/>
              </w:rPr>
            </w:pPr>
          </w:p>
        </w:tc>
        <w:tc>
          <w:tcPr>
            <w:tcW w:w="600" w:type="dxa"/>
            <w:vMerge w:val="continue"/>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7"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1778" w:type="dxa"/>
            <w:vAlign w:val="center"/>
          </w:tcPr>
          <w:p>
            <w:pPr>
              <w:widowControl/>
              <w:tabs>
                <w:tab w:val="left" w:pos="511"/>
                <w:tab w:val="center" w:pos="886"/>
              </w:tabs>
              <w:jc w:val="left"/>
              <w:textAlignment w:val="center"/>
              <w:rPr>
                <w:rFonts w:asciiTheme="minorEastAsia" w:hAnsiTheme="minorEastAsia" w:cstheme="minorEastAsia"/>
                <w:szCs w:val="21"/>
              </w:rPr>
            </w:pPr>
            <w:r>
              <w:rPr>
                <w:rFonts w:hint="eastAsia" w:ascii="宋体" w:hAnsi="宋体" w:eastAsia="宋体" w:cs="宋体"/>
                <w:kern w:val="0"/>
                <w:sz w:val="18"/>
                <w:szCs w:val="18"/>
                <w:lang w:eastAsia="zh-CN"/>
              </w:rPr>
              <w:t>对住宅物业的建设单位未通过招投标的方式选聘物业服务企业或者未经批准，擅自采用协议方式选聘物业服务企业的处罚</w:t>
            </w:r>
            <w:r>
              <w:rPr>
                <w:rFonts w:hint="eastAsia" w:ascii="宋体" w:hAnsi="宋体" w:eastAsia="宋体" w:cs="宋体"/>
                <w:kern w:val="0"/>
                <w:sz w:val="18"/>
                <w:szCs w:val="18"/>
                <w:lang w:eastAsia="zh-CN"/>
              </w:rPr>
              <w:tab/>
            </w:r>
            <w:r>
              <w:rPr>
                <w:rFonts w:hint="eastAsia" w:ascii="宋体" w:hAnsi="宋体" w:eastAsia="宋体" w:cs="宋体"/>
                <w:kern w:val="0"/>
                <w:sz w:val="18"/>
                <w:szCs w:val="18"/>
              </w:rPr>
              <w:t xml:space="preserve"> </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w:t>
            </w:r>
            <w:r>
              <w:rPr>
                <w:rFonts w:hint="eastAsia" w:asciiTheme="minorEastAsia" w:hAnsiTheme="minorEastAsia" w:cstheme="minorEastAsia"/>
                <w:szCs w:val="21"/>
                <w:lang w:eastAsia="zh-CN"/>
              </w:rPr>
              <w:t>西</w:t>
            </w:r>
            <w:r>
              <w:rPr>
                <w:rFonts w:hint="eastAsia" w:asciiTheme="minorEastAsia" w:hAnsiTheme="minorEastAsia" w:cstheme="minorEastAsia"/>
                <w:szCs w:val="21"/>
              </w:rPr>
              <w:t>区</w:t>
            </w:r>
          </w:p>
          <w:p>
            <w:pPr>
              <w:spacing w:line="400" w:lineRule="exact"/>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铁西区</w:t>
            </w:r>
          </w:p>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both"/>
              <w:rPr>
                <w:rFonts w:asciiTheme="minorEastAsia" w:hAnsiTheme="minorEastAsia" w:cstheme="minorEastAsia"/>
                <w:szCs w:val="21"/>
              </w:rPr>
            </w:pPr>
            <w:r>
              <w:rPr>
                <w:rFonts w:ascii="Arial" w:hAnsi="Arial" w:cs="Arial"/>
                <w:szCs w:val="21"/>
              </w:rPr>
              <w:t>√</w:t>
            </w: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bookmarkStart w:id="0" w:name="_GoBack"/>
            <w:bookmarkEnd w:id="0"/>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对建设单位擅自处分属于业主的物业共用部位、共用设施设备的所有权或者使用权的处罚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w:t>
            </w:r>
            <w:r>
              <w:rPr>
                <w:rFonts w:hint="eastAsia" w:asciiTheme="minorEastAsia" w:hAnsiTheme="minorEastAsia" w:cstheme="minorEastAsia"/>
                <w:szCs w:val="21"/>
                <w:lang w:eastAsia="zh-CN"/>
              </w:rPr>
              <w:t>西</w:t>
            </w:r>
            <w:r>
              <w:rPr>
                <w:rFonts w:hint="eastAsia" w:asciiTheme="minorEastAsia" w:hAnsiTheme="minorEastAsia" w:cstheme="minorEastAsia"/>
                <w:szCs w:val="21"/>
              </w:rPr>
              <w:t>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铁西区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778" w:type="dxa"/>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kern w:val="0"/>
                <w:sz w:val="18"/>
                <w:szCs w:val="18"/>
              </w:rPr>
              <w:t>对物业服务企业不移交有关资料的处罚</w:t>
            </w:r>
          </w:p>
        </w:tc>
        <w:tc>
          <w:tcPr>
            <w:tcW w:w="1100" w:type="dxa"/>
            <w:vAlign w:val="center"/>
          </w:tcPr>
          <w:p>
            <w:pPr>
              <w:spacing w:line="400" w:lineRule="exact"/>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w:t>
            </w:r>
            <w:r>
              <w:rPr>
                <w:rFonts w:hint="eastAsia" w:asciiTheme="minorEastAsia" w:hAnsiTheme="minorEastAsia" w:cstheme="minorEastAsia"/>
                <w:szCs w:val="21"/>
                <w:lang w:eastAsia="zh-CN"/>
              </w:rPr>
              <w:t>西</w:t>
            </w:r>
            <w:r>
              <w:rPr>
                <w:rFonts w:hint="eastAsia" w:asciiTheme="minorEastAsia" w:hAnsiTheme="minorEastAsia" w:cstheme="minorEastAsia"/>
                <w:szCs w:val="21"/>
              </w:rPr>
              <w:t>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铁西区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Arial" w:hAnsi="Arial" w:cs="Arial"/>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对物业服务企业将一个物业管理区域内的全部物业管理一并委托给他人的处罚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w:t>
            </w:r>
            <w:r>
              <w:rPr>
                <w:rFonts w:hint="eastAsia" w:asciiTheme="minorEastAsia" w:hAnsiTheme="minorEastAsia" w:cstheme="minorEastAsia"/>
                <w:szCs w:val="21"/>
                <w:lang w:eastAsia="zh-CN"/>
              </w:rPr>
              <w:t>西</w:t>
            </w:r>
            <w:r>
              <w:rPr>
                <w:rFonts w:hint="eastAsia" w:asciiTheme="minorEastAsia" w:hAnsiTheme="minorEastAsia" w:cstheme="minorEastAsia"/>
                <w:szCs w:val="21"/>
              </w:rPr>
              <w:t>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铁西区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对挪用物业专项维修资金的处罚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w:t>
            </w:r>
            <w:r>
              <w:rPr>
                <w:rFonts w:hint="eastAsia" w:asciiTheme="minorEastAsia" w:hAnsiTheme="minorEastAsia" w:cstheme="minorEastAsia"/>
                <w:szCs w:val="21"/>
                <w:lang w:eastAsia="zh-CN"/>
              </w:rPr>
              <w:t>西</w:t>
            </w:r>
            <w:r>
              <w:rPr>
                <w:rFonts w:hint="eastAsia" w:asciiTheme="minorEastAsia" w:hAnsiTheme="minorEastAsia" w:cstheme="minorEastAsia"/>
                <w:szCs w:val="21"/>
              </w:rPr>
              <w:t>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铁西区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对建设单位在物业管理区域内不按照规定配置必要的物业管理用房的处罚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w:t>
            </w:r>
            <w:r>
              <w:rPr>
                <w:rFonts w:hint="eastAsia" w:asciiTheme="minorEastAsia" w:hAnsiTheme="minorEastAsia" w:cstheme="minorEastAsia"/>
                <w:szCs w:val="21"/>
                <w:lang w:eastAsia="zh-CN"/>
              </w:rPr>
              <w:t>西</w:t>
            </w:r>
            <w:r>
              <w:rPr>
                <w:rFonts w:hint="eastAsia" w:asciiTheme="minorEastAsia" w:hAnsiTheme="minorEastAsia" w:cstheme="minorEastAsia"/>
                <w:szCs w:val="21"/>
              </w:rPr>
              <w:t>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铁西区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对未经业主大会同意，物业管理企业擅自改变物业管理用房的用途的处罚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w:t>
            </w:r>
            <w:r>
              <w:rPr>
                <w:rFonts w:hint="eastAsia" w:asciiTheme="minorEastAsia" w:hAnsiTheme="minorEastAsia" w:cstheme="minorEastAsia"/>
                <w:szCs w:val="21"/>
                <w:lang w:eastAsia="zh-CN"/>
              </w:rPr>
              <w:t>西</w:t>
            </w:r>
            <w:r>
              <w:rPr>
                <w:rFonts w:hint="eastAsia" w:asciiTheme="minorEastAsia" w:hAnsiTheme="minorEastAsia" w:cstheme="minorEastAsia"/>
                <w:szCs w:val="21"/>
              </w:rPr>
              <w:t>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铁西区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开发建设单位未按规定交存首期住宅专项维修资金，开发建设单位或者公有住房单位将房屋交付购买人的；开发建设单位或者公有住房单位未按照尚未售出商品住宅或者公有住房的建筑面积，分摊维修和更新、改造费用的；挪用住宅专项维修资金的处罚</w:t>
            </w:r>
          </w:p>
        </w:tc>
        <w:tc>
          <w:tcPr>
            <w:tcW w:w="1100"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w:t>
            </w:r>
            <w:r>
              <w:rPr>
                <w:rFonts w:hint="eastAsia" w:asciiTheme="minorEastAsia" w:hAnsiTheme="minorEastAsia" w:cstheme="minorEastAsia"/>
                <w:szCs w:val="21"/>
                <w:lang w:eastAsia="zh-CN"/>
              </w:rPr>
              <w:t>西</w:t>
            </w:r>
            <w:r>
              <w:rPr>
                <w:rFonts w:hint="eastAsia" w:asciiTheme="minorEastAsia" w:hAnsiTheme="minorEastAsia" w:cstheme="minorEastAsia"/>
                <w:szCs w:val="21"/>
              </w:rPr>
              <w:t>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铁西区</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Arial" w:hAnsi="Arial" w:cs="Arial"/>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hint="eastAsia" w:asciiTheme="minorEastAsia" w:hAnsiTheme="minorEastAsia" w:cstheme="minorEastAsia"/>
                <w:szCs w:val="21"/>
              </w:rPr>
            </w:pPr>
          </w:p>
        </w:tc>
        <w:tc>
          <w:tcPr>
            <w:tcW w:w="723" w:type="dxa"/>
            <w:vAlign w:val="center"/>
          </w:tcPr>
          <w:p>
            <w:pPr>
              <w:spacing w:line="400" w:lineRule="exact"/>
              <w:jc w:val="center"/>
              <w:rPr>
                <w:rFonts w:hint="eastAsia" w:asciiTheme="minorEastAsia" w:hAnsiTheme="minorEastAsia" w:cstheme="minorEastAsia"/>
                <w:szCs w:val="21"/>
              </w:rPr>
            </w:pP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9</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对物业公司擅自改变物业管理区域内按照规划建设的公共建筑和共用设施用途的；擅自占用、挖掘物业管理区域内道路、场地，损害业主共同利益的；擅自利用物业共用部位、共用设施设备进行经营的处罚</w:t>
            </w:r>
          </w:p>
        </w:tc>
        <w:tc>
          <w:tcPr>
            <w:tcW w:w="1100"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w:t>
            </w:r>
            <w:r>
              <w:rPr>
                <w:rFonts w:hint="eastAsia" w:asciiTheme="minorEastAsia" w:hAnsiTheme="minorEastAsia" w:cstheme="minorEastAsia"/>
                <w:szCs w:val="21"/>
                <w:lang w:eastAsia="zh-CN"/>
              </w:rPr>
              <w:t>西</w:t>
            </w:r>
            <w:r>
              <w:rPr>
                <w:rFonts w:hint="eastAsia" w:asciiTheme="minorEastAsia" w:hAnsiTheme="minorEastAsia" w:cstheme="minorEastAsia"/>
                <w:szCs w:val="21"/>
              </w:rPr>
              <w:t>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铁西区</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Arial" w:hAnsi="Arial" w:cs="Arial"/>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hint="eastAsia" w:asciiTheme="minorEastAsia" w:hAnsiTheme="minorEastAsia" w:cstheme="minorEastAsia"/>
                <w:szCs w:val="21"/>
              </w:rPr>
            </w:pPr>
          </w:p>
        </w:tc>
        <w:tc>
          <w:tcPr>
            <w:tcW w:w="723" w:type="dxa"/>
            <w:vAlign w:val="center"/>
          </w:tcPr>
          <w:p>
            <w:pPr>
              <w:spacing w:line="400" w:lineRule="exact"/>
              <w:jc w:val="center"/>
              <w:rPr>
                <w:rFonts w:hint="eastAsia" w:asciiTheme="minorEastAsia" w:hAnsiTheme="minorEastAsia" w:cstheme="minorEastAsia"/>
                <w:szCs w:val="21"/>
              </w:rPr>
            </w:pP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hint="eastAsia" w:asciiTheme="minorEastAsia" w:hAnsiTheme="minorEastAsia" w:cstheme="minorEastAsia"/>
                <w:szCs w:val="21"/>
              </w:rPr>
            </w:pPr>
          </w:p>
        </w:tc>
        <w:tc>
          <w:tcPr>
            <w:tcW w:w="1778" w:type="dxa"/>
            <w:vAlign w:val="center"/>
          </w:tcPr>
          <w:p>
            <w:pPr>
              <w:widowControl/>
              <w:jc w:val="center"/>
              <w:textAlignment w:val="center"/>
              <w:rPr>
                <w:rFonts w:asciiTheme="minorEastAsia" w:hAnsiTheme="minorEastAsia" w:cstheme="minorEastAsia"/>
                <w:szCs w:val="21"/>
              </w:rPr>
            </w:pPr>
          </w:p>
        </w:tc>
        <w:tc>
          <w:tcPr>
            <w:tcW w:w="1100" w:type="dxa"/>
            <w:vAlign w:val="center"/>
          </w:tcPr>
          <w:p>
            <w:pPr>
              <w:spacing w:line="400" w:lineRule="exact"/>
              <w:jc w:val="center"/>
              <w:rPr>
                <w:rFonts w:hint="eastAsia" w:asciiTheme="minorEastAsia" w:hAnsiTheme="minorEastAsia" w:cstheme="minorEastAsia"/>
                <w:szCs w:val="21"/>
              </w:rPr>
            </w:pPr>
          </w:p>
        </w:tc>
        <w:tc>
          <w:tcPr>
            <w:tcW w:w="1078" w:type="dxa"/>
            <w:vAlign w:val="center"/>
          </w:tcPr>
          <w:p>
            <w:pPr>
              <w:spacing w:line="400" w:lineRule="exact"/>
              <w:jc w:val="center"/>
              <w:rPr>
                <w:rFonts w:hint="eastAsia" w:asciiTheme="minorEastAsia" w:hAnsiTheme="minorEastAsia" w:cstheme="minorEastAsia"/>
                <w:szCs w:val="21"/>
              </w:rPr>
            </w:pPr>
          </w:p>
        </w:tc>
        <w:tc>
          <w:tcPr>
            <w:tcW w:w="1456" w:type="dxa"/>
            <w:vAlign w:val="center"/>
          </w:tcPr>
          <w:p>
            <w:pPr>
              <w:spacing w:line="400" w:lineRule="exact"/>
              <w:jc w:val="center"/>
              <w:rPr>
                <w:rFonts w:hint="eastAsia" w:asciiTheme="minorEastAsia" w:hAnsiTheme="minorEastAsia" w:cstheme="minorEastAsia"/>
                <w:szCs w:val="21"/>
              </w:rPr>
            </w:pP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Arial" w:hAnsi="Arial" w:cs="Arial"/>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hint="eastAsia" w:ascii="宋体" w:hAnsi="宋体" w:eastAsia="宋体" w:cs="宋体"/>
                <w:color w:val="000000"/>
                <w:kern w:val="0"/>
                <w:sz w:val="18"/>
                <w:szCs w:val="18"/>
              </w:rPr>
            </w:pPr>
          </w:p>
        </w:tc>
        <w:tc>
          <w:tcPr>
            <w:tcW w:w="644" w:type="dxa"/>
            <w:vAlign w:val="center"/>
          </w:tcPr>
          <w:p>
            <w:pPr>
              <w:spacing w:line="400" w:lineRule="exact"/>
              <w:jc w:val="center"/>
              <w:rPr>
                <w:rFonts w:hint="eastAsia" w:asciiTheme="minorEastAsia" w:hAnsiTheme="minorEastAsia" w:cstheme="minorEastAsia"/>
                <w:szCs w:val="21"/>
              </w:rPr>
            </w:pPr>
          </w:p>
        </w:tc>
        <w:tc>
          <w:tcPr>
            <w:tcW w:w="723" w:type="dxa"/>
            <w:vAlign w:val="center"/>
          </w:tcPr>
          <w:p>
            <w:pPr>
              <w:spacing w:line="400" w:lineRule="exact"/>
              <w:jc w:val="center"/>
              <w:rPr>
                <w:rFonts w:hint="eastAsia" w:asciiTheme="minorEastAsia" w:hAnsiTheme="minorEastAsia" w:cstheme="minorEastAsia"/>
                <w:szCs w:val="21"/>
              </w:rPr>
            </w:pPr>
          </w:p>
        </w:tc>
        <w:tc>
          <w:tcPr>
            <w:tcW w:w="1033" w:type="dxa"/>
            <w:vAlign w:val="center"/>
          </w:tcPr>
          <w:p>
            <w:pPr>
              <w:spacing w:line="400" w:lineRule="exact"/>
              <w:jc w:val="center"/>
              <w:rPr>
                <w:rFonts w:hint="eastAsia" w:asciiTheme="minorEastAsia" w:hAnsiTheme="minorEastAsia" w:cstheme="minorEastAsia"/>
                <w:szCs w:val="21"/>
              </w:rPr>
            </w:pP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hint="eastAsia" w:asciiTheme="minorEastAsia" w:hAnsiTheme="minorEastAsia" w:cstheme="minorEastAsia"/>
                <w:szCs w:val="21"/>
              </w:rPr>
            </w:pPr>
          </w:p>
        </w:tc>
        <w:tc>
          <w:tcPr>
            <w:tcW w:w="1778" w:type="dxa"/>
            <w:vAlign w:val="center"/>
          </w:tcPr>
          <w:p>
            <w:pPr>
              <w:widowControl/>
              <w:jc w:val="center"/>
              <w:textAlignment w:val="center"/>
              <w:rPr>
                <w:rFonts w:asciiTheme="minorEastAsia" w:hAnsiTheme="minorEastAsia" w:cstheme="minorEastAsia"/>
                <w:szCs w:val="21"/>
              </w:rPr>
            </w:pPr>
          </w:p>
        </w:tc>
        <w:tc>
          <w:tcPr>
            <w:tcW w:w="1100" w:type="dxa"/>
            <w:vAlign w:val="center"/>
          </w:tcPr>
          <w:p>
            <w:pPr>
              <w:spacing w:line="400" w:lineRule="exact"/>
              <w:jc w:val="center"/>
              <w:rPr>
                <w:rFonts w:hint="eastAsia" w:asciiTheme="minorEastAsia" w:hAnsiTheme="minorEastAsia" w:cstheme="minorEastAsia"/>
                <w:szCs w:val="21"/>
              </w:rPr>
            </w:pPr>
          </w:p>
        </w:tc>
        <w:tc>
          <w:tcPr>
            <w:tcW w:w="1078" w:type="dxa"/>
            <w:vAlign w:val="center"/>
          </w:tcPr>
          <w:p>
            <w:pPr>
              <w:spacing w:line="400" w:lineRule="exact"/>
              <w:jc w:val="center"/>
              <w:rPr>
                <w:rFonts w:hint="eastAsia" w:asciiTheme="minorEastAsia" w:hAnsiTheme="minorEastAsia" w:cstheme="minorEastAsia"/>
                <w:szCs w:val="21"/>
              </w:rPr>
            </w:pPr>
          </w:p>
        </w:tc>
        <w:tc>
          <w:tcPr>
            <w:tcW w:w="1456" w:type="dxa"/>
            <w:vAlign w:val="center"/>
          </w:tcPr>
          <w:p>
            <w:pPr>
              <w:spacing w:line="400" w:lineRule="exact"/>
              <w:jc w:val="center"/>
              <w:rPr>
                <w:rFonts w:hint="eastAsia" w:asciiTheme="minorEastAsia" w:hAnsiTheme="minorEastAsia" w:cstheme="minorEastAsia"/>
                <w:szCs w:val="21"/>
              </w:rPr>
            </w:pP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Arial" w:hAnsi="Arial" w:cs="Arial"/>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hint="eastAsia" w:ascii="宋体" w:hAnsi="宋体" w:eastAsia="宋体" w:cs="宋体"/>
                <w:color w:val="000000"/>
                <w:kern w:val="0"/>
                <w:sz w:val="18"/>
                <w:szCs w:val="18"/>
              </w:rPr>
            </w:pPr>
          </w:p>
        </w:tc>
        <w:tc>
          <w:tcPr>
            <w:tcW w:w="644" w:type="dxa"/>
            <w:vAlign w:val="center"/>
          </w:tcPr>
          <w:p>
            <w:pPr>
              <w:spacing w:line="400" w:lineRule="exact"/>
              <w:jc w:val="center"/>
              <w:rPr>
                <w:rFonts w:hint="eastAsia" w:asciiTheme="minorEastAsia" w:hAnsiTheme="minorEastAsia" w:cstheme="minorEastAsia"/>
                <w:szCs w:val="21"/>
              </w:rPr>
            </w:pPr>
          </w:p>
        </w:tc>
        <w:tc>
          <w:tcPr>
            <w:tcW w:w="723" w:type="dxa"/>
            <w:vAlign w:val="center"/>
          </w:tcPr>
          <w:p>
            <w:pPr>
              <w:spacing w:line="400" w:lineRule="exact"/>
              <w:jc w:val="center"/>
              <w:rPr>
                <w:rFonts w:hint="eastAsia" w:asciiTheme="minorEastAsia" w:hAnsiTheme="minorEastAsia" w:cstheme="minorEastAsia"/>
                <w:szCs w:val="21"/>
              </w:rPr>
            </w:pPr>
          </w:p>
        </w:tc>
        <w:tc>
          <w:tcPr>
            <w:tcW w:w="1033" w:type="dxa"/>
            <w:vAlign w:val="center"/>
          </w:tcPr>
          <w:p>
            <w:pPr>
              <w:spacing w:line="400" w:lineRule="exact"/>
              <w:jc w:val="center"/>
              <w:rPr>
                <w:rFonts w:hint="eastAsia" w:asciiTheme="minorEastAsia" w:hAnsiTheme="minorEastAsia" w:cstheme="minorEastAsia"/>
                <w:szCs w:val="21"/>
              </w:rPr>
            </w:pP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4157D"/>
    <w:rsid w:val="000050A7"/>
    <w:rsid w:val="000E7460"/>
    <w:rsid w:val="00153178"/>
    <w:rsid w:val="00532436"/>
    <w:rsid w:val="006E40C0"/>
    <w:rsid w:val="00860E47"/>
    <w:rsid w:val="008C1114"/>
    <w:rsid w:val="008C3E0D"/>
    <w:rsid w:val="0093100F"/>
    <w:rsid w:val="009E1AC4"/>
    <w:rsid w:val="00BF5847"/>
    <w:rsid w:val="00D04CE5"/>
    <w:rsid w:val="00DD776A"/>
    <w:rsid w:val="061344B4"/>
    <w:rsid w:val="068C72FF"/>
    <w:rsid w:val="1CDC7B69"/>
    <w:rsid w:val="233A2E6F"/>
    <w:rsid w:val="258063D0"/>
    <w:rsid w:val="28597760"/>
    <w:rsid w:val="34244DB9"/>
    <w:rsid w:val="3B2267EE"/>
    <w:rsid w:val="4400342E"/>
    <w:rsid w:val="48187993"/>
    <w:rsid w:val="518B13C1"/>
    <w:rsid w:val="58401995"/>
    <w:rsid w:val="5964157D"/>
    <w:rsid w:val="5C695E93"/>
    <w:rsid w:val="5DAE193A"/>
    <w:rsid w:val="62AB6011"/>
    <w:rsid w:val="69CB09CF"/>
    <w:rsid w:val="6E7F12DD"/>
    <w:rsid w:val="6FB20F47"/>
    <w:rsid w:val="737478AC"/>
    <w:rsid w:val="75222E04"/>
    <w:rsid w:val="7B9F6A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列出段落1"/>
    <w:basedOn w:val="1"/>
    <w:qFormat/>
    <w:uiPriority w:val="34"/>
    <w:pPr>
      <w:ind w:firstLine="420" w:firstLineChars="200"/>
    </w:p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SysCeo.com</Company>
  <Pages>2</Pages>
  <Words>104</Words>
  <Characters>593</Characters>
  <Lines>4</Lines>
  <Paragraphs>1</Paragraphs>
  <TotalTime>1</TotalTime>
  <ScaleCrop>false</ScaleCrop>
  <LinksUpToDate>false</LinksUpToDate>
  <CharactersWithSpaces>696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2020-03-20T06:48:00Z</dcterms:created>
  <dc:creator>lh</dc:creator>
  <cp:lastModifiedBy>Administrator</cp:lastModifiedBy>
  <dcterms:modified xsi:type="dcterms:W3CDTF">2020-05-06T06:43:29Z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