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463"/>
        </w:tabs>
        <w:jc w:val="left"/>
        <w:rPr>
          <w:rFonts w:hint="eastAsia" w:asciiTheme="majorEastAsia" w:hAnsiTheme="majorEastAsia" w:eastAsiaTheme="majorEastAsia" w:cstheme="minorBidi"/>
          <w:b/>
          <w:kern w:val="2"/>
          <w:sz w:val="21"/>
          <w:szCs w:val="21"/>
          <w:lang w:val="en-US" w:eastAsia="zh-CN" w:bidi="ar-SA"/>
        </w:rPr>
      </w:pPr>
      <w:r>
        <w:rPr>
          <w:rFonts w:hint="eastAsia" w:asciiTheme="majorEastAsia" w:hAnsiTheme="majorEastAsia" w:eastAsiaTheme="majorEastAsia" w:cstheme="minorBidi"/>
          <w:b/>
          <w:kern w:val="2"/>
          <w:sz w:val="21"/>
          <w:szCs w:val="21"/>
          <w:lang w:val="en-US" w:eastAsia="zh-CN" w:bidi="ar-SA"/>
        </w:rPr>
        <w:tab/>
      </w:r>
    </w:p>
    <w:tbl>
      <w:tblPr>
        <w:tblStyle w:val="2"/>
        <w:tblW w:w="1414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609"/>
        <w:gridCol w:w="1265"/>
        <w:gridCol w:w="810"/>
        <w:gridCol w:w="1305"/>
        <w:gridCol w:w="930"/>
        <w:gridCol w:w="690"/>
        <w:gridCol w:w="975"/>
        <w:gridCol w:w="555"/>
        <w:gridCol w:w="561"/>
        <w:gridCol w:w="4180"/>
        <w:gridCol w:w="2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59" w:hRule="atLeast"/>
        </w:trPr>
        <w:tc>
          <w:tcPr>
            <w:tcW w:w="14149" w:type="dxa"/>
            <w:gridSpan w:val="11"/>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640" w:lineRule="exact"/>
              <w:ind w:right="0" w:rightChars="0"/>
              <w:jc w:val="center"/>
              <w:textAlignment w:val="auto"/>
              <w:outlineLvl w:val="9"/>
              <w:rPr>
                <w:rFonts w:ascii="黑体" w:hAnsi="宋体" w:eastAsia="黑体" w:cs="黑体"/>
                <w:i w:val="0"/>
                <w:color w:val="000000"/>
                <w:sz w:val="40"/>
                <w:szCs w:val="40"/>
                <w:u w:val="none"/>
              </w:rPr>
            </w:pPr>
            <w:r>
              <w:rPr>
                <w:rFonts w:hint="eastAsia" w:ascii="方正小标宋简体" w:hAnsi="方正小标宋简体" w:eastAsia="方正小标宋简体" w:cs="方正小标宋简体"/>
                <w:sz w:val="44"/>
                <w:szCs w:val="44"/>
                <w:lang w:eastAsia="zh-CN"/>
              </w:rPr>
              <w:t>四平</w:t>
            </w:r>
            <w:r>
              <w:rPr>
                <w:rFonts w:hint="eastAsia" w:ascii="方正小标宋简体" w:hAnsi="方正小标宋简体" w:eastAsia="方正小标宋简体" w:cs="方正小标宋简体"/>
                <w:sz w:val="44"/>
                <w:szCs w:val="44"/>
              </w:rPr>
              <w:t>市</w:t>
            </w:r>
            <w:r>
              <w:rPr>
                <w:rFonts w:hint="eastAsia" w:ascii="方正小标宋简体" w:hAnsi="方正小标宋简体" w:eastAsia="方正小标宋简体" w:cs="方正小标宋简体"/>
                <w:sz w:val="44"/>
                <w:szCs w:val="44"/>
                <w:lang w:eastAsia="zh-CN"/>
              </w:rPr>
              <w:t>铁西区</w:t>
            </w:r>
            <w:r>
              <w:rPr>
                <w:rFonts w:hint="eastAsia" w:ascii="方正小标宋简体" w:hAnsi="方正小标宋简体" w:eastAsia="方正小标宋简体" w:cs="方正小标宋简体"/>
                <w:sz w:val="44"/>
                <w:szCs w:val="44"/>
                <w:lang w:val="en-US" w:eastAsia="zh-CN"/>
              </w:rPr>
              <w:t>民政</w:t>
            </w:r>
            <w:r>
              <w:rPr>
                <w:rFonts w:hint="eastAsia" w:ascii="方正小标宋简体" w:hAnsi="方正小标宋简体" w:eastAsia="方正小标宋简体" w:cs="方正小标宋简体"/>
                <w:sz w:val="44"/>
                <w:szCs w:val="44"/>
              </w:rPr>
              <w:t>局行政执法主体名录库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6" w:hRule="atLeast"/>
        </w:trPr>
        <w:tc>
          <w:tcPr>
            <w:tcW w:w="14149" w:type="dxa"/>
            <w:gridSpan w:val="11"/>
            <w:shd w:val="clear" w:color="auto" w:fill="auto"/>
            <w:vAlign w:val="center"/>
          </w:tcPr>
          <w:p>
            <w:pPr>
              <w:keepNext w:val="0"/>
              <w:keepLines w:val="0"/>
              <w:widowControl/>
              <w:suppressLineNumbers w:val="0"/>
              <w:jc w:val="left"/>
              <w:textAlignment w:val="center"/>
              <w:rPr>
                <w:rFonts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 制表单位盖章：四平市铁西区民政局             填表人员：           联系电话：              制表时间：年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8" w:hRule="atLeast"/>
        </w:trPr>
        <w:tc>
          <w:tcPr>
            <w:tcW w:w="26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主体名称</w:t>
            </w:r>
          </w:p>
        </w:tc>
        <w:tc>
          <w:tcPr>
            <w:tcW w:w="12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所属部门</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机构性质</w:t>
            </w: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编制性质</w:t>
            </w:r>
          </w:p>
        </w:tc>
        <w:tc>
          <w:tcPr>
            <w:tcW w:w="501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设定依据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73" w:hRule="atLeast"/>
        </w:trPr>
        <w:tc>
          <w:tcPr>
            <w:tcW w:w="26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法定行政机关</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法律、法规授权组织</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受委托组织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行政机关</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参公事业单位</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其他事业单位</w:t>
            </w:r>
          </w:p>
        </w:tc>
        <w:tc>
          <w:tcPr>
            <w:tcW w:w="50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56" w:hRule="atLeast"/>
        </w:trPr>
        <w:tc>
          <w:tcPr>
            <w:tcW w:w="2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四平市铁西区民政局</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50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i w:val="0"/>
                <w:color w:val="000000"/>
                <w:sz w:val="24"/>
                <w:szCs w:val="24"/>
                <w:u w:val="none"/>
              </w:rPr>
            </w:pPr>
            <w:r>
              <w:rPr>
                <w:rFonts w:hint="eastAsia" w:ascii="仿宋" w:hAnsi="仿宋" w:eastAsia="仿宋" w:cs="仿宋"/>
                <w:color w:val="000000"/>
                <w:kern w:val="0"/>
                <w:sz w:val="21"/>
                <w:szCs w:val="21"/>
              </w:rPr>
              <w:t>《中华人民共和国老年人权益保障法》《中华人民共和国收养法》《中国公民收养子女登记办法》《国务院关于行政区划管理的规定》《行政区域界线管理条例》《中华人民共和国慈善法》《中华人民共和国行政强制法》《行政处罚法》《慈善组织公开募捐管理办法》《慈善组织认定办法》《养老机构管理办法》《殡葬管理条例》《公墓管理暂行办法》《地名管理条例》《地名管理条例实施细则》《行政区域边界争议处理条例》《社会救助暂行办法》《城市生活无着落的流浪乞讨人员救助管理办法实施细则》《华侨以及居住在香港、澳门、台湾地区的中国公民办理收养登记的管辖以及所需要出具的证件和证明材料的规定》《吉林省地名管理规定》《吉林省行政区域界线管理办法》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
          <w:wAfter w:w="269" w:type="dxa"/>
          <w:trHeight w:val="1174" w:hRule="atLeast"/>
        </w:trPr>
        <w:tc>
          <w:tcPr>
            <w:tcW w:w="2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四平市铁西区民政局</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bookmarkStart w:id="0" w:name="_GoBack"/>
            <w:bookmarkEnd w:id="0"/>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4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i w:val="0"/>
                <w:color w:val="000000"/>
                <w:sz w:val="24"/>
                <w:szCs w:val="24"/>
                <w:u w:val="none"/>
              </w:rPr>
            </w:pPr>
            <w:r>
              <w:rPr>
                <w:rFonts w:hint="eastAsia" w:ascii="仿宋" w:hAnsi="仿宋" w:eastAsia="仿宋" w:cs="仿宋"/>
                <w:color w:val="000000"/>
                <w:kern w:val="0"/>
                <w:sz w:val="21"/>
                <w:szCs w:val="21"/>
              </w:rPr>
              <w:t>《民办非企业单位登记管理暂行条例》《民办非企业单位印章管理规定》《民办非企业单位年度检查办法》《社会团体登记管理条例》《社会团体印章管理规定》《社会组织登记管理机关行政处罚程序规定》《吉林省社会团体管理若干规定》《吉林省社会团体年度检查暂行办法》等。</w:t>
            </w:r>
          </w:p>
        </w:tc>
      </w:tr>
    </w:tbl>
    <w:p>
      <w:pPr>
        <w:tabs>
          <w:tab w:val="left" w:pos="3463"/>
        </w:tabs>
        <w:jc w:val="left"/>
        <w:rPr>
          <w:rFonts w:hint="eastAsia"/>
          <w:sz w:val="24"/>
          <w:szCs w:val="24"/>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82799E"/>
    <w:rsid w:val="08794FE3"/>
    <w:rsid w:val="0A1D32A3"/>
    <w:rsid w:val="0FC37245"/>
    <w:rsid w:val="0FFF3957"/>
    <w:rsid w:val="2DC5510D"/>
    <w:rsid w:val="5A82799E"/>
    <w:rsid w:val="5F9B4270"/>
    <w:rsid w:val="60DD0626"/>
    <w:rsid w:val="737C65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2019-12-30T09:27:00Z</dcterms:created>
  <dc:creator>lh</dc:creator>
  <cp:lastModifiedBy>Administrator</cp:lastModifiedBy>
  <dcterms:modified xsi:type="dcterms:W3CDTF">2020-04-22T03:05:05Z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