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平市铁西区教育局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行政处罚流程图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</w:p>
    <w:p>
      <w:pPr>
        <w:ind w:firstLine="1144" w:firstLineChars="545"/>
        <w:rPr>
          <w:rFonts w:hint="eastAsia"/>
          <w:b/>
          <w:sz w:val="32"/>
        </w:rPr>
      </w:pPr>
      <w:bookmarkStart w:id="0" w:name="_GoBack"/>
      <w:bookmarkEnd w:id="0"/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6" o:spid="_x0000_s1026" o:spt="2" style="position:absolute;left:0pt;margin-left:13.5pt;margin-top:13.05pt;height:31.95pt;width:337.05pt;z-index:251659264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案件来</w:t>
                  </w:r>
                  <w:r>
                    <w:rPr>
                      <w:rFonts w:hint="eastAsia"/>
                      <w:sz w:val="18"/>
                      <w:lang w:val="en-US" w:eastAsia="zh-CN"/>
                    </w:rPr>
                    <w:t>源</w:t>
                  </w:r>
                  <w:r>
                    <w:rPr>
                      <w:rFonts w:hint="eastAsia"/>
                      <w:sz w:val="18"/>
                    </w:rPr>
                    <w:t>：日常执法检查、专项执法检查查、群众举报。领导交办、部门移交</w:t>
                  </w: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9" o:spid="_x0000_s1027" o:spt="20" style="position:absolute;left:0pt;margin-left:165.6pt;margin-top:13.8pt;height:23.4pt;width:0.05pt;z-index:25167052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ind w:firstLine="210" w:firstLineChars="100"/>
        <w:rPr>
          <w:rFonts w:hint="eastAsia"/>
        </w:rPr>
      </w:pPr>
    </w:p>
    <w:p>
      <w:pPr>
        <w:ind w:firstLine="210" w:firstLineChars="100"/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3" o:spid="_x0000_s1028" o:spt="2" style="position:absolute;left:0pt;margin-left:120.6pt;margin-top:6pt;height:24.6pt;width:81pt;z-index:251661312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立案审查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</w:p>
    <w:p>
      <w:pPr>
        <w:ind w:firstLine="4305" w:firstLineChars="2050"/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8" o:spid="_x0000_s1029" o:spt="20" style="position:absolute;left:0pt;margin-left:48.6pt;margin-top:2.55pt;height:39pt;width:0.05pt;z-index:2516736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4" o:spid="_x0000_s1030" o:spt="20" style="position:absolute;left:0pt;flip:x;margin-left:48.6pt;margin-top:2.55pt;height:0.05pt;width:72pt;z-index:2516725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5" o:spid="_x0000_s1031" o:spt="20" style="position:absolute;left:0pt;margin-left:165.6pt;margin-top:13.8pt;height:23.4pt;width:0.05pt;z-index:25167667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/>
        </w:rPr>
        <w:t>简易程序</w:t>
      </w:r>
    </w:p>
    <w:p>
      <w:pPr>
        <w:ind w:firstLine="1155" w:firstLineChars="550"/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17" o:spid="_x0000_s1032" o:spt="2" style="position:absolute;left:0pt;margin-left:120.6pt;margin-top:13.8pt;height:31.2pt;width:97.65pt;z-index:251663360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调查取证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/>
        </w:rPr>
        <w:t>简易程序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9" o:spid="_x0000_s1033" o:spt="2" style="position:absolute;left:0pt;margin-left:3.6pt;margin-top:6pt;height:85.8pt;width:90pt;z-index:251662336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出示执法证告知违法事实和处罚依据听取陈述申辩</w:t>
                  </w: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2" o:spid="_x0000_s1034" o:spt="20" style="position:absolute;left:0pt;margin-left:165.6pt;margin-top:13.8pt;height:23.4pt;width:0.05pt;z-index:25167462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3" o:spid="_x0000_s1035" o:spt="2" style="position:absolute;left:0pt;margin-left:309.6pt;margin-top:6pt;height:46.8pt;width:99pt;z-index:251668480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构成犯罪的移交司法机关处理</w:t>
                  </w: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4" o:spid="_x0000_s1036" o:spt="2" style="position:absolute;left:0pt;margin-left:111.6pt;margin-top:6pt;height:46.8pt;width:180pt;z-index:251679744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承办机构提出处理意见，法制机构审核送负责人审查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负责人审查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6" o:spid="_x0000_s1037" o:spt="20" style="position:absolute;left:0pt;margin-left:165.6pt;margin-top:13.8pt;height:23.4pt;width:0.05pt;z-index:25167564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1" o:spid="_x0000_s1038" o:spt="20" style="position:absolute;left:0pt;margin-left:291.6pt;margin-top:13.8pt;height:0.05pt;width:18pt;z-index:25167769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3" o:spid="_x0000_s1039" o:spt="20" style="position:absolute;left:0pt;margin-left:165.6pt;margin-top:6pt;height:23.4pt;width:0.05pt;z-index:25166028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8" o:spid="_x0000_s1040" o:spt="20" style="position:absolute;left:0pt;margin-left:48.6pt;margin-top:13.8pt;height:31.2pt;width:0.05pt;z-index:25167155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</w:p>
    <w:p>
      <w:pPr>
        <w:rPr>
          <w:rFonts w:hint="eastAsia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4" o:spid="_x0000_s1041" o:spt="2" style="position:absolute;left:0pt;margin-left:309.6pt;margin-top:13.8pt;height:31.2pt;width:99pt;z-index:251689984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90" w:firstLineChars="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送达听证告知书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0" o:spid="_x0000_s1042" o:spt="2" style="position:absolute;left:0pt;margin-left:111.6pt;margin-top:13.8pt;height:29.4pt;width:126pt;z-index:251667456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送达行政处罚事先告知书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</w:p>
    <w:p>
      <w:pPr>
        <w:rPr>
          <w:rFonts w:hint="eastAsia"/>
          <w:sz w:val="18"/>
        </w:rPr>
      </w:pP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1" o:spid="_x0000_s1043" o:spt="2" style="position:absolute;left:0pt;margin-left:120.6pt;margin-top:169.8pt;height:29.25pt;width:108pt;z-index:251666432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作出处罚决定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2" o:spid="_x0000_s1044" o:spt="2" style="position:absolute;left:0pt;margin-left:129.6pt;margin-top:321.75pt;height:27.3pt;width:81pt;z-index:251695104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180" w:firstLineChars="10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立卷 归档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25" o:spid="_x0000_s1045" o:spt="20" style="position:absolute;left:0pt;flip:y;margin-left:228.6pt;margin-top:107.4pt;height:0.05pt;width:72pt;z-index:25169920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7" o:spid="_x0000_s1046" o:spt="2" style="position:absolute;left:0pt;margin-left:297.75pt;margin-top:94.5pt;height:30.9pt;width:117pt;z-index:251664384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要求听证的举行听证会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" o:spid="_x0000_s1047" o:spt="2" style="position:absolute;left:0pt;margin-left:111.6pt;margin-top:99.6pt;height:30.1pt;width:117pt;z-index:251665408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450" w:firstLineChars="2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研究决定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2" o:spid="_x0000_s1048" o:spt="20" style="position:absolute;left:0pt;margin-left:66.6pt;margin-top:177.6pt;height:78pt;width:0.05pt;z-index:25170534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" o:spid="_x0000_s1049" o:spt="20" style="position:absolute;left:0pt;margin-left:66.6pt;margin-top:255.6pt;height:0.05pt;width:99pt;z-index:25170636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8" o:spid="_x0000_s1050" o:spt="2" style="position:absolute;left:0pt;margin-left:39.6pt;margin-top:99.6pt;height:78pt;width:63pt;z-index:251704320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不需处罚负责人批准不予处罚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0" o:spid="_x0000_s1051" o:spt="20" style="position:absolute;left:0pt;margin-left:21.6pt;margin-top:208.8pt;height:0.05pt;width:144pt;z-index:25170124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9" o:spid="_x0000_s1052" o:spt="20" style="position:absolute;left:0pt;margin-left:21.6pt;margin-top:84pt;height:124.8pt;width:0.05pt;z-index:25170022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" o:spid="_x0000_s1053" o:spt="20" style="position:absolute;left:0pt;margin-left:93.6pt;margin-top:6pt;height:93.6pt;width:0.05pt;z-index:25170227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6" o:spid="_x0000_s1054" o:spt="20" style="position:absolute;left:0pt;margin-left:93.6pt;margin-top:6pt;height:0.05pt;width:18pt;z-index:25170329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11" o:spid="_x0000_s1055" o:spt="20" style="position:absolute;left:0pt;margin-left:237.6pt;margin-top:13.8pt;height:0.05pt;width:72pt;z-index:25168179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7" o:spid="_x0000_s1056" o:spt="20" style="position:absolute;left:0pt;margin-left:228.6pt;margin-top:177.6pt;height:0.05pt;width:18pt;z-index:25168281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5" o:spid="_x0000_s1057" o:spt="20" style="position:absolute;left:0pt;margin-left:354.6pt;margin-top:29.4pt;height:54.6pt;width:0.05pt;z-index:25169817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" o:spid="_x0000_s1058" o:spt="2" style="position:absolute;left:0pt;margin-left:246.6pt;margin-top:130.8pt;height:78pt;width:162pt;z-index:251693056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不接受处罚的，可向上级机关申请复议或向人民法院提起诉讼，逾期不复议不诉讼又不履行的，本机关可依法强制执行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9" o:spid="_x0000_s1059" o:spt="2" style="position:absolute;left:0pt;margin-left:273.6pt;margin-top:318pt;height:33.1pt;width:117pt;z-index:251691008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270" w:firstLineChars="1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办理时限：60日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0" o:spid="_x0000_s1060" o:spt="20" style="position:absolute;left:0pt;margin-left:165.6pt;margin-top:76.2pt;height:31.2pt;width:0.05pt;z-index:251684864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36" o:spid="_x0000_s1061" o:spt="2" style="position:absolute;left:0pt;margin-left:111.6pt;margin-top:52.8pt;height:28.65pt;width:117pt;z-index:251669504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听取当事人陈述申辩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2" o:spid="_x0000_s1062" o:spt="20" style="position:absolute;left:0pt;margin-left:165.6pt;margin-top:130.8pt;height:39pt;width:0.05pt;z-index:25168588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8" o:spid="_x0000_s1063" o:spt="20" style="position:absolute;left:0pt;margin-left:165.6pt;margin-top:193.2pt;height:31.2pt;width:0.05pt;z-index:25168076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7" o:spid="_x0000_s1064" o:spt="20" style="position:absolute;left:0pt;margin-left:165.6pt;margin-top:247.8pt;height:23.4pt;width:0.05pt;z-index:25168691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35" o:spid="_x0000_s1065" o:spt="20" style="position:absolute;left:0pt;margin-left:165.6pt;margin-top:294.6pt;height:23.4pt;width:0.05pt;z-index:251683840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1" o:spid="_x0000_s1066" o:spt="20" style="position:absolute;left:0pt;flip:y;margin-left:210.6pt;margin-top:279pt;height:0.05pt;width:72pt;z-index:251696128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20" o:spid="_x0000_s1067" o:spt="2" style="position:absolute;left:0pt;margin-left:129.6pt;margin-top:224.4pt;height:27.9pt;width:81pt;z-index:251688960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450" w:firstLineChars="2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执 行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3" o:spid="_x0000_s1068" o:spt="2" style="position:absolute;left:0pt;margin-left:129.6pt;margin-top:271.2pt;height:27.9pt;width:81pt;z-index:251694080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ind w:firstLine="450" w:firstLineChars="250"/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结 案</w:t>
                  </w:r>
                </w:p>
                <w:p>
                  <w:pPr>
                    <w:rPr>
                      <w:rFonts w:hint="eastAsia"/>
                    </w:rPr>
                  </w:pP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4" o:spid="_x0000_s1069" o:spt="2" style="position:absolute;left:0pt;margin-left:282.6pt;margin-top:224.4pt;height:70.2pt;width:99pt;z-index:251692032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当事人拒不执行的，申请人民法院强制执行</w:t>
                  </w: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5" o:spid="_x0000_s1070" o:spt="20" style="position:absolute;left:0pt;flip:y;margin-left:210.6pt;margin-top:240pt;height:0.05pt;width:72pt;z-index:251697152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line id="直接连接符 46" o:spid="_x0000_s1071" o:spt="20" style="position:absolute;left:0pt;margin-left:165.6pt;margin-top:21.6pt;height:23.4pt;width:0.05pt;z-index:251687936;mso-width-relative:page;mso-height-relative:page;" fillcolor="#FFFFFF" filled="f" o:preferrelative="t" stroked="t" coordsize="21600,21600">
            <v:path arrowok="t"/>
            <v:fill on="f" color2="#FFFFFF" focussize="0,0"/>
            <v:stroke color="#000000" color2="#FFFFFF" opacity="65536f" miterlimit="2" endarrow="block"/>
            <v:imagedata gain="65536f" blacklevel="0f" gamma="0" o:title=""/>
            <o:lock v:ext="edit" position="f" selection="f" grouping="f" rotation="f" cropping="f" text="f" aspectratio="f"/>
          </v:line>
        </w:pict>
      </w:r>
      <w:r>
        <w:rPr>
          <w:rFonts w:hint="eastAsia" w:ascii="Calibri" w:hAnsi="Calibri" w:eastAsia="宋体" w:cs="黑体"/>
          <w:kern w:val="2"/>
          <w:sz w:val="21"/>
          <w:szCs w:val="24"/>
          <w:lang w:val="en-US" w:eastAsia="zh-CN" w:bidi="ar-SA"/>
        </w:rPr>
        <w:pict>
          <v:roundrect id="圆角矩形 47" o:spid="_x0000_s1072" o:spt="2" style="position:absolute;left:0pt;margin-left:3.6pt;margin-top:13.8pt;height:70.2pt;width:81pt;z-index:251678720;mso-width-relative:page;mso-height-relative:page;" fillcolor="#FFFFFF" filled="t" o:preferrelative="t" stroked="t" coordsize="21600,21600" arcsize="0.166666666666667">
            <v:path/>
            <v:fill on="t" focussize="0,0"/>
            <v:stroke color="#000000" color2="#FFFFFF" opacity="65536f" miterlimit="2"/>
            <v:imagedata gain="65536f" blacklevel="0f" gamma="0" o:title=""/>
            <o:lock v:ext="edit" position="f" selection="f" grouping="f" rotation="f" cropping="f" text="f" aspectratio="f"/>
            <v:textbox inset="2.54mm,6.52pt,2.54mm,1.27mm">
              <w:txbxContent>
                <w:p>
                  <w:pPr>
                    <w:rPr>
                      <w:rFonts w:hint="eastAsia"/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当场填写行政处罚决定书并交付当事人</w:t>
                  </w:r>
                </w:p>
                <w:p>
                  <w:pPr>
                    <w:rPr>
                      <w:rFonts w:hint="eastAsia"/>
                      <w:b/>
                      <w:sz w:val="30"/>
                      <w:szCs w:val="21"/>
                    </w:rPr>
                  </w:pPr>
                </w:p>
              </w:txbxContent>
            </v:textbox>
          </v:roundrect>
        </w:pict>
      </w:r>
      <w:r>
        <w:rPr>
          <w:rFonts w:hint="eastAsia"/>
        </w:rPr>
        <w:t xml:space="preserve">                                              </w:t>
      </w:r>
      <w:r>
        <w:rPr>
          <w:rFonts w:hint="eastAsia"/>
          <w:sz w:val="18"/>
        </w:rPr>
        <w:t>若需听证的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g3MGVkNDliYzg5ODQzNTI5NDk0YTczYWVjMjRlYzIifQ=="/>
  </w:docVars>
  <w:rsids>
    <w:rsidRoot w:val="00000000"/>
    <w:rsid w:val="532052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2019-12-30T09:54:00Z</dcterms:created>
  <dc:creator>lh</dc:creator>
  <cp:lastModifiedBy>Administrator</cp:lastModifiedBy>
  <dcterms:modified xsi:type="dcterms:W3CDTF">2023-09-27T03:00:36Z</dcterms:modified>
  <dc:title>四平市铁西区教育局行政处罚流程图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F6EA35525533459B80D443982F3E95EC_12</vt:lpwstr>
  </property>
</Properties>
</file>