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FAD0F">
      <w:pPr>
        <w:numPr>
          <w:ilvl w:val="0"/>
          <w:numId w:val="0"/>
        </w:numPr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五、财务信息</w:t>
      </w:r>
    </w:p>
    <w:p w14:paraId="56C3A4AC">
      <w:pPr>
        <w:numPr>
          <w:ilvl w:val="0"/>
          <w:numId w:val="0"/>
        </w:numPr>
        <w:ind w:firstLine="600" w:firstLineChars="20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经费来源：全额拨款，开办资金13万元。</w:t>
      </w:r>
    </w:p>
    <w:p w14:paraId="3F3ACAC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B5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2025-12-17T01:02:21Z</dcterms:created>
  <dc:creator>Administrator</dc:creator>
  <cp:lastModifiedBy>WPS_1514620430</cp:lastModifiedBy>
  <dcterms:modified xsi:type="dcterms:W3CDTF">2025-12-17T01:02:48Z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eyJoZGlkIjoiMzVhMDFiMTczZDU0NjYwYTc1YjE0MGY3MDZhZTFhZjciLCJ1c2VySWQiOiIzMzUyOTE1MzYifQ==</vt:lpwstr>
  </property>
  <property fmtid="{D5CDD505-2E9C-101B-9397-08002B2CF9AE}" pid="4" name="ICV">
    <vt:lpwstr>8EA78A1FBAB7430F868011EFE871E4E3_12</vt:lpwstr>
  </property>
</Properties>
</file>