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铁西区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贯彻落实第二轮中央生态环境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保护督察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整改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任务（序号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七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销号公示表</w:t>
      </w:r>
    </w:p>
    <w:tbl>
      <w:tblPr>
        <w:tblStyle w:val="6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43"/>
        <w:gridCol w:w="1740"/>
        <w:gridCol w:w="4620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6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4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210" w:leftChars="100" w:firstLine="0" w:firstLineChars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七</w:t>
            </w:r>
          </w:p>
        </w:tc>
        <w:tc>
          <w:tcPr>
            <w:tcW w:w="2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一些地方去产能工作落实不到位。四平市弘伟建筑材料厂砖瓦轮窑等淘汰类生产装置未按时淘汰。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拆除淘汰类“砖瓦轮窑”装置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4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1.深入学习贯彻习近平总书记关于去产能、调结构、促转型的重要指示，贯彻落实新发展理念，推动高质量发展的政治责任。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2.区工信局在2022年6月底前完成四平市弘伟建筑材料厂淘汰类生产装置拆除工作，确保不再具备生产条件。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3.区工信局进一步加强对已拆除设备的企业定期进行监督检查，确保不发生死灰复燃现象。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4.区工信局依据国家相关产业政策和省、市关于去产能相关文件精神，结合铁西区实际情况，配合市工信局组织开展有关工业专项节能监察活动。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ind w:firstLine="3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6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1.2022年5月8日，铁西区工信局对《习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近平总书记关于去产能、调结构、促转型的重要指示》进行学习。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2.2021年5月29日，铁西区相关部门到弘伟建筑材料厂进行核实，对该厂负责人进行询问并告知该厂属于淘汰的落后产能，需要拆除，同时，现场下达责令拆除通知。2021年5月30日铁西区工信局组织人员对弘伟建筑材料厂拆除工作进行监督拆除，并在当日将其全部拆除完成。确保其不再具备生产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3.弘伟建筑材料厂拆除后铁西区相关部门对该厂进行定期监督检查。2022年3月2日，吉林省工业和信息化厅专门就弘伟建筑材料厂拆除情况，指派相关专家到该厂实地进行检查验收，出具验收意见。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4.为配合市市工信局开展有关工业专项节能监督活动，铁西区结合实际，铁西区淘汰落后产能工作领导小组召开《铁西区淘汰落后产能工作部署会》研究部署淘汰落后产能工作。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Y2FkNjZjN2ZmZDM4YmIxYzYwYmQ2YTFkMjRjOTkifQ=="/>
  </w:docVars>
  <w:rsids>
    <w:rsidRoot w:val="10AA63B1"/>
    <w:rsid w:val="10AA63B1"/>
    <w:rsid w:val="144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ascii="Calibri" w:hAnsi="Calibri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688</Characters>
  <Lines>0</Lines>
  <Paragraphs>0</Paragraphs>
  <TotalTime>2</TotalTime>
  <ScaleCrop>false</ScaleCrop>
  <LinksUpToDate>false</LinksUpToDate>
  <CharactersWithSpaces>688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2022-12-30T07:53:00Z</dcterms:created>
  <dc:creator>少年宫舞蹈艺术培训中心</dc:creator>
  <cp:lastModifiedBy>少年宫舞蹈艺术培训中心</cp:lastModifiedBy>
  <dcterms:modified xsi:type="dcterms:W3CDTF">2023-02-28T00:22:18Z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D4EBE6D7ECF14931BAE60D6864617B12</vt:lpwstr>
  </property>
</Properties>
</file>