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西区关于省生态环保督察“回头看”反馈意见整改任务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（序号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）销号公示表</w:t>
      </w:r>
    </w:p>
    <w:tbl>
      <w:tblPr>
        <w:tblStyle w:val="5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96"/>
        <w:gridCol w:w="1675"/>
        <w:gridCol w:w="2868"/>
        <w:gridCol w:w="8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8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九</w:t>
            </w:r>
          </w:p>
        </w:tc>
        <w:tc>
          <w:tcPr>
            <w:tcW w:w="2096" w:type="dxa"/>
            <w:vAlign w:val="top"/>
          </w:tcPr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燃煤污染尚未得到有效控制。各县（市、区）虽已建设了洁净煤配送中心，但洁净煤供保体系仍不健全。除双辽市配送中心规模较大、具备一定供保能力外，其余各地均无法满足燃煤洁净保障要求。梨树县、伊通县仅在行政区域内建设1个配送中心，覆盖范围十分有限，供应保障能力明显不足。铁西区、铁东区配送中心建成后，相应的运营和销售体系尚未形成，基本没有发挥散煤替代作用。同时，城市供热结构不尽合理，城中村、城乡结合部原煤散烧问题还没有得到根本性解决，冬季煤烟型污染问题仍然突出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5" w:type="dxa"/>
            <w:vAlign w:val="top"/>
          </w:tcPr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分区域合理设立洁净煤销售网点,配合完善洁净煤体系。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　　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68" w:type="dxa"/>
            <w:vAlign w:val="top"/>
          </w:tcPr>
          <w:p>
            <w:pPr>
              <w:overflowPunct w:val="0"/>
              <w:spacing w:line="240" w:lineRule="auto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1.加大使用环保洁净煤宣传力度。</w:t>
            </w:r>
          </w:p>
          <w:p>
            <w:pPr>
              <w:overflowPunct w:val="0"/>
              <w:spacing w:line="240" w:lineRule="auto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2.在辖区内20个行政村，每个村均设立了洁净煤配送点。 </w:t>
            </w:r>
          </w:p>
          <w:p>
            <w:pPr>
              <w:overflowPunct w:val="0"/>
              <w:spacing w:line="240" w:lineRule="auto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3.区商务局与市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市场监督管理局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、平西乡政府联合对全区煤炭销售市场进行了执法检查，市场监督管理局就规范经营、煤炭质量、煤炭覆盖储藏等情况进行了检查，联合检察组针对散煤销售点进行了洁净煤宣传，鼓励和劝导销售洁净煤。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8281" w:type="dxa"/>
            <w:vAlign w:val="top"/>
          </w:tcPr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1、铁西区商务局工作人员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在五个街道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20个行政村现场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使用环保洁净煤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，讲解洁净煤对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环境保护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的重要性，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张贴了宣传海报，提高群众对环保洁净煤的了解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 xml:space="preserve">。 </w:t>
            </w:r>
          </w:p>
          <w:p>
            <w:pPr>
              <w:overflowPunct w:val="0"/>
              <w:spacing w:line="240" w:lineRule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铁西区商务局于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2020年12月，分别在铁西区平西乡20个行政村的村民委员会设立洁净煤配送点。</w:t>
            </w:r>
          </w:p>
          <w:p>
            <w:pPr>
              <w:overflowPunct w:val="0"/>
              <w:spacing w:line="240" w:lineRule="auto"/>
              <w:rPr>
                <w:rFonts w:hint="default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铁西区商务局于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2020年12月，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与市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市场监督管理局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、平西乡政府联合对全区煤炭销售市场进行了执法检查，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分别对煤炭销售点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规范经营、煤炭质量、煤炭覆盖储藏等情况进行了检查，联合检察组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还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针对散煤销售点进行了洁净煤宣传，鼓励和劝导销售洁净煤。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62E5"/>
    <w:rsid w:val="081C66A3"/>
    <w:rsid w:val="1F6D2BA2"/>
    <w:rsid w:val="44B44B20"/>
    <w:rsid w:val="642B6ACA"/>
    <w:rsid w:val="6BA976F3"/>
    <w:rsid w:val="6FA22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character" w:customStyle="1" w:styleId="7">
    <w:name w:val="页眉 Char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680</Words>
  <Characters>694</Characters>
  <Lines>31</Lines>
  <Paragraphs>8</Paragraphs>
  <TotalTime>1</TotalTime>
  <ScaleCrop>false</ScaleCrop>
  <LinksUpToDate>false</LinksUpToDate>
  <CharactersWithSpaces>699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2018-04-23T06:05:00Z</dcterms:created>
  <dc:creator>321</dc:creator>
  <cp:lastModifiedBy>Czy.</cp:lastModifiedBy>
  <cp:lastPrinted>2020-02-15T01:32:00Z</cp:lastPrinted>
  <dcterms:modified xsi:type="dcterms:W3CDTF">2021-09-27T05:52:37Z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7B1B524EE09E485AB0231B6BC4F89A3D</vt:lpwstr>
  </property>
</Properties>
</file>