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bookmarkStart w:id="0" w:name="_GoBack"/>
      <w:bookmarkEnd w:id="0"/>
      <w:r>
        <w:rPr>
          <w:rFonts w:hint="eastAsia" w:ascii="方正小标宋简体" w:eastAsia="方正小标宋简体"/>
          <w:spacing w:val="-20"/>
          <w:sz w:val="44"/>
          <w:szCs w:val="44"/>
          <w:lang w:eastAsia="zh-CN"/>
        </w:rPr>
        <w:t>四平市铁西区</w:t>
      </w:r>
      <w:r>
        <w:rPr>
          <w:rFonts w:hint="eastAsia" w:ascii="方正小标宋简体" w:eastAsia="方正小标宋简体"/>
          <w:sz w:val="44"/>
          <w:szCs w:val="44"/>
          <w:lang w:eastAsia="zh-CN"/>
        </w:rPr>
        <w:t>水污染治理专项督察</w:t>
      </w:r>
      <w:r>
        <w:rPr>
          <w:rFonts w:hint="eastAsia" w:ascii="方正小标宋简体" w:eastAsia="方正小标宋简体"/>
          <w:sz w:val="44"/>
          <w:szCs w:val="44"/>
        </w:rPr>
        <w:t>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六</w:t>
      </w:r>
      <w:r>
        <w:rPr>
          <w:rFonts w:hint="eastAsia" w:ascii="方正小标宋简体" w:eastAsia="方正小标宋简体"/>
          <w:sz w:val="44"/>
          <w:szCs w:val="44"/>
        </w:rPr>
        <w:t>）</w:t>
      </w:r>
      <w:r>
        <w:rPr>
          <w:rFonts w:hint="eastAsia" w:eastAsia="方正小标宋简体"/>
          <w:spacing w:val="-20"/>
          <w:sz w:val="44"/>
          <w:szCs w:val="44"/>
        </w:rPr>
        <w:t>销号公示表</w:t>
      </w:r>
    </w:p>
    <w:tbl>
      <w:tblPr>
        <w:tblStyle w:val="5"/>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96"/>
        <w:gridCol w:w="1675"/>
        <w:gridCol w:w="286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9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286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828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ascii="仿宋" w:hAnsi="仿宋" w:eastAsia="仿宋" w:cs="仿宋"/>
                <w:sz w:val="24"/>
              </w:rPr>
            </w:pPr>
            <w:r>
              <w:rPr>
                <w:rFonts w:hint="eastAsia"/>
                <w:lang w:val="en-US" w:eastAsia="zh-CN"/>
              </w:rPr>
              <w:t>六</w:t>
            </w:r>
          </w:p>
        </w:tc>
        <w:tc>
          <w:tcPr>
            <w:tcW w:w="2096" w:type="dxa"/>
            <w:vAlign w:val="top"/>
          </w:tcPr>
          <w:p>
            <w:pPr>
              <w:widowControl w:val="0"/>
              <w:wordWrap/>
              <w:adjustRightInd/>
              <w:snapToGrid/>
              <w:spacing w:before="0" w:after="0"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18"/>
                <w:szCs w:val="18"/>
              </w:rPr>
              <w:t>“河长制”工作落实还存在盲区漏洞。伊通县大孤山镇落实河长制不到位，日常巡护监管、保洁工作不力。大孤山镇刘家村孤山河无名支流存在生活垃圾和大量畜禽粪便散乱堆放现象。横跨该支流的公路桥桥头附近，有生活垃圾堆放和焚烧垃圾的灰烬，有雨水冲刷后流入河道的痕迹。支流西侧河道汇流区堆积了大量畜禽粪便，极易进入河道污染水体。</w:t>
            </w:r>
          </w:p>
        </w:tc>
        <w:tc>
          <w:tcPr>
            <w:tcW w:w="1675"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18"/>
                <w:szCs w:val="18"/>
              </w:rPr>
              <w:t>严格落实河长制，压实各级河长责任，加强督导考核，保持河道清洁。</w:t>
            </w:r>
          </w:p>
        </w:tc>
        <w:tc>
          <w:tcPr>
            <w:tcW w:w="2868" w:type="dxa"/>
            <w:vAlign w:val="top"/>
          </w:tcPr>
          <w:p>
            <w:pPr>
              <w:widowControl/>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1.举一反三，完善河长制工作。对因工作调动河长缺位的河流及时补位，落实责任。</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18"/>
                <w:szCs w:val="18"/>
              </w:rPr>
              <w:t>2.建立河道日常巡查制度，加大巡河力度、频次，开展冬春清河除淤行动，确保河道、河岸清洁。</w:t>
            </w:r>
          </w:p>
        </w:tc>
        <w:tc>
          <w:tcPr>
            <w:tcW w:w="8281" w:type="dxa"/>
            <w:vAlign w:val="top"/>
          </w:tcPr>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1.举一反三，完善河长制工作。2020年召开铁西区总河长会议，明确2020年河湖长制工作要点，设定目标，严抓重点，推动重点工作任务落实。</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2.铁西区河长办下发《铁西区河道管理长效机制工作方案》，</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rPr>
              <w:t>实行定期巡河制，建立河道日常巡查制度，加大了巡河力度、频次，巡查、督查发现问题及时整改，印发《铁西区关于开展秋季河湖“清污除圾”专项行动的实施方案》《铁西区2020年清河专项行动实施方案》《铁西区持续加强汛期河湖清理整治专项行动方案》，开展冬春清河除淤行动，确保河道、河岸清洁。</w:t>
            </w:r>
          </w:p>
        </w:tc>
      </w:tr>
    </w:tbl>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3922"/>
    <w:rsid w:val="00D801BF"/>
    <w:rsid w:val="00E5112F"/>
    <w:rsid w:val="030904A3"/>
    <w:rsid w:val="036D6247"/>
    <w:rsid w:val="03D6515C"/>
    <w:rsid w:val="049D6C60"/>
    <w:rsid w:val="04F05E27"/>
    <w:rsid w:val="05BB2478"/>
    <w:rsid w:val="081C66A3"/>
    <w:rsid w:val="099E10EA"/>
    <w:rsid w:val="0CC15800"/>
    <w:rsid w:val="0D3F1CF6"/>
    <w:rsid w:val="116C774A"/>
    <w:rsid w:val="129B539D"/>
    <w:rsid w:val="141B4505"/>
    <w:rsid w:val="14714749"/>
    <w:rsid w:val="14F74B9B"/>
    <w:rsid w:val="168349B0"/>
    <w:rsid w:val="16877602"/>
    <w:rsid w:val="18EF5D50"/>
    <w:rsid w:val="18FF083C"/>
    <w:rsid w:val="19484C0C"/>
    <w:rsid w:val="1CF63036"/>
    <w:rsid w:val="1F227E85"/>
    <w:rsid w:val="217104A4"/>
    <w:rsid w:val="221A36F8"/>
    <w:rsid w:val="227362D8"/>
    <w:rsid w:val="2293792D"/>
    <w:rsid w:val="24EE0769"/>
    <w:rsid w:val="258458AF"/>
    <w:rsid w:val="291725F6"/>
    <w:rsid w:val="31481346"/>
    <w:rsid w:val="32354C27"/>
    <w:rsid w:val="37B23924"/>
    <w:rsid w:val="38AC5B55"/>
    <w:rsid w:val="392C08BB"/>
    <w:rsid w:val="39896FA3"/>
    <w:rsid w:val="3AC60D1F"/>
    <w:rsid w:val="3C2E4880"/>
    <w:rsid w:val="41071F8F"/>
    <w:rsid w:val="41F34FF5"/>
    <w:rsid w:val="4A184E83"/>
    <w:rsid w:val="4B5B721F"/>
    <w:rsid w:val="4BA61BF3"/>
    <w:rsid w:val="4E791874"/>
    <w:rsid w:val="4FD5011E"/>
    <w:rsid w:val="511D5C4A"/>
    <w:rsid w:val="528709CF"/>
    <w:rsid w:val="52873FD0"/>
    <w:rsid w:val="534E2D01"/>
    <w:rsid w:val="5458073F"/>
    <w:rsid w:val="552F105C"/>
    <w:rsid w:val="56FA699A"/>
    <w:rsid w:val="572E3C99"/>
    <w:rsid w:val="577A0E4E"/>
    <w:rsid w:val="578B6255"/>
    <w:rsid w:val="584D35F9"/>
    <w:rsid w:val="58B27356"/>
    <w:rsid w:val="59CE394E"/>
    <w:rsid w:val="5AAB4CD2"/>
    <w:rsid w:val="60AF1307"/>
    <w:rsid w:val="61CC60B7"/>
    <w:rsid w:val="624B2FF1"/>
    <w:rsid w:val="63CF6E37"/>
    <w:rsid w:val="6590205E"/>
    <w:rsid w:val="6688240A"/>
    <w:rsid w:val="6AA936AF"/>
    <w:rsid w:val="6AD350D6"/>
    <w:rsid w:val="6CC33B3D"/>
    <w:rsid w:val="6D3340D4"/>
    <w:rsid w:val="6F6A5FD3"/>
    <w:rsid w:val="6FC10E30"/>
    <w:rsid w:val="712D4B73"/>
    <w:rsid w:val="71643973"/>
    <w:rsid w:val="718F6207"/>
    <w:rsid w:val="72FA2B37"/>
    <w:rsid w:val="76333401"/>
    <w:rsid w:val="76D97CE4"/>
    <w:rsid w:val="77B705C6"/>
    <w:rsid w:val="77ED422E"/>
    <w:rsid w:val="7A4A3A54"/>
    <w:rsid w:val="7A8856EA"/>
    <w:rsid w:val="7D5D0A45"/>
    <w:rsid w:val="7DCE369A"/>
    <w:rsid w:val="7DD807B5"/>
    <w:rsid w:val="7E82155C"/>
    <w:rsid w:val="7E9911D9"/>
    <w:rsid w:val="7F830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character" w:customStyle="1" w:styleId="7">
    <w:name w:val="页眉 Char Char"/>
    <w:basedOn w:val="6"/>
    <w:link w:val="3"/>
    <w:qFormat/>
    <w:uiPriority w:val="0"/>
    <w:rPr>
      <w:kern w:val="2"/>
      <w:sz w:val="18"/>
      <w:szCs w:val="18"/>
    </w:rPr>
  </w:style>
  <w:style w:type="character" w:customStyle="1" w:styleId="8">
    <w:name w:val="页脚 Char Char"/>
    <w:basedOn w:val="6"/>
    <w:link w:val="2"/>
    <w:qFormat/>
    <w:uiPriority w:val="0"/>
    <w:rPr>
      <w:kern w:val="2"/>
      <w:sz w:val="18"/>
      <w:szCs w:val="18"/>
    </w:rPr>
  </w:style>
  <w:style w:type="paragraph" w:customStyle="1" w:styleId="9">
    <w:name w:val="p0"/>
    <w:basedOn w:val="1"/>
    <w:qFormat/>
    <w:uiPriority w:val="0"/>
    <w:pPr>
      <w:widowControl/>
      <w:ind w:firstLine="0" w:firstLineChars="0"/>
    </w:pPr>
    <w:rPr>
      <w:rFonts w:hint="default"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665</Words>
  <Characters>3792</Characters>
  <Lines>31</Lines>
  <Paragraphs>8</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2021-05-24T07:58:14Z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53FB643B9A3841B483E6846CB683DB40</vt:lpwstr>
  </property>
</Properties>
</file>